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F019D" w14:textId="5B16BF46" w:rsidR="00824B8E" w:rsidRPr="006A7229" w:rsidRDefault="00824B8E" w:rsidP="00AD4DED">
      <w:pPr>
        <w:pStyle w:val="Bezproreda"/>
        <w:pBdr>
          <w:bottom w:val="single" w:sz="12" w:space="1" w:color="auto"/>
        </w:pBdr>
        <w:shd w:val="clear" w:color="auto" w:fill="FFFFFF"/>
        <w:jc w:val="both"/>
        <w:rPr>
          <w:rFonts w:ascii="Times New Roman" w:hAnsi="Times New Roman"/>
          <w:b/>
        </w:rPr>
      </w:pPr>
      <w:r w:rsidRPr="006A7229">
        <w:rPr>
          <w:rFonts w:ascii="Times New Roman" w:hAnsi="Times New Roman"/>
          <w:b/>
        </w:rPr>
        <w:t xml:space="preserve">OBRAZLOŽENJE </w:t>
      </w:r>
      <w:r w:rsidR="00AF3F95">
        <w:rPr>
          <w:rFonts w:ascii="Times New Roman" w:hAnsi="Times New Roman"/>
          <w:b/>
        </w:rPr>
        <w:t>PLANA</w:t>
      </w:r>
      <w:r w:rsidRPr="006A7229">
        <w:rPr>
          <w:rFonts w:ascii="Times New Roman" w:hAnsi="Times New Roman"/>
          <w:b/>
        </w:rPr>
        <w:t xml:space="preserve"> PRORAČUNA ZA 202</w:t>
      </w:r>
      <w:r w:rsidR="00920883">
        <w:rPr>
          <w:rFonts w:ascii="Times New Roman" w:hAnsi="Times New Roman"/>
          <w:b/>
        </w:rPr>
        <w:t>6</w:t>
      </w:r>
      <w:r w:rsidR="00C353CF" w:rsidRPr="006A7229">
        <w:rPr>
          <w:rFonts w:ascii="Times New Roman" w:hAnsi="Times New Roman"/>
          <w:b/>
        </w:rPr>
        <w:t>.</w:t>
      </w:r>
      <w:r w:rsidRPr="006A7229">
        <w:rPr>
          <w:rFonts w:ascii="Times New Roman" w:hAnsi="Times New Roman"/>
          <w:b/>
        </w:rPr>
        <w:t xml:space="preserve"> I PROJEKCIJA ZA 202</w:t>
      </w:r>
      <w:r w:rsidR="00920883">
        <w:rPr>
          <w:rFonts w:ascii="Times New Roman" w:hAnsi="Times New Roman"/>
          <w:b/>
        </w:rPr>
        <w:t>7</w:t>
      </w:r>
      <w:r w:rsidRPr="006A7229">
        <w:rPr>
          <w:rFonts w:ascii="Times New Roman" w:hAnsi="Times New Roman"/>
          <w:b/>
        </w:rPr>
        <w:t>.-202</w:t>
      </w:r>
      <w:r w:rsidR="00920883">
        <w:rPr>
          <w:rFonts w:ascii="Times New Roman" w:hAnsi="Times New Roman"/>
          <w:b/>
        </w:rPr>
        <w:t>8</w:t>
      </w:r>
      <w:r w:rsidRPr="006A7229">
        <w:rPr>
          <w:rFonts w:ascii="Times New Roman" w:hAnsi="Times New Roman"/>
          <w:b/>
        </w:rPr>
        <w:t>.</w:t>
      </w:r>
    </w:p>
    <w:p w14:paraId="401DC4B1" w14:textId="77777777" w:rsidR="00AD4DED" w:rsidRPr="006A7229" w:rsidRDefault="00AD4DED" w:rsidP="00AD4DED">
      <w:pPr>
        <w:pStyle w:val="Bezproreda"/>
        <w:pBdr>
          <w:bottom w:val="single" w:sz="12" w:space="1" w:color="auto"/>
        </w:pBdr>
        <w:shd w:val="clear" w:color="auto" w:fill="FFFFFF"/>
        <w:jc w:val="both"/>
        <w:rPr>
          <w:rFonts w:ascii="Times New Roman" w:hAnsi="Times New Roman"/>
          <w:b/>
        </w:rPr>
      </w:pPr>
    </w:p>
    <w:p w14:paraId="510FA047" w14:textId="1111D426" w:rsidR="00962E92" w:rsidRPr="006A7229" w:rsidRDefault="00824B8E" w:rsidP="00AD4DED">
      <w:pPr>
        <w:pStyle w:val="Bezproreda"/>
        <w:pBdr>
          <w:bottom w:val="single" w:sz="12" w:space="1" w:color="auto"/>
        </w:pBdr>
        <w:shd w:val="clear" w:color="auto" w:fill="FFFFFF"/>
        <w:jc w:val="both"/>
        <w:rPr>
          <w:rFonts w:ascii="Times New Roman" w:hAnsi="Times New Roman"/>
          <w:b/>
        </w:rPr>
      </w:pPr>
      <w:r w:rsidRPr="006A7229">
        <w:rPr>
          <w:rFonts w:ascii="Times New Roman" w:hAnsi="Times New Roman"/>
          <w:b/>
        </w:rPr>
        <w:t>N</w:t>
      </w:r>
      <w:r w:rsidR="00962E92" w:rsidRPr="006A7229">
        <w:rPr>
          <w:rFonts w:ascii="Times New Roman" w:hAnsi="Times New Roman"/>
          <w:b/>
        </w:rPr>
        <w:t xml:space="preserve">AZIV KORISNIKA: </w:t>
      </w:r>
      <w:r w:rsidR="001A5F41">
        <w:rPr>
          <w:rFonts w:ascii="Times New Roman" w:hAnsi="Times New Roman"/>
          <w:b/>
        </w:rPr>
        <w:t>OSNOVNA ŠKOLA BLATO</w:t>
      </w:r>
    </w:p>
    <w:p w14:paraId="5F84A5CC" w14:textId="77777777" w:rsidR="00962E92" w:rsidRDefault="00962E92" w:rsidP="00AD4DED">
      <w:pPr>
        <w:pStyle w:val="Bezproreda"/>
        <w:shd w:val="clear" w:color="auto" w:fill="FFFFFF"/>
        <w:jc w:val="both"/>
        <w:rPr>
          <w:rFonts w:ascii="Times New Roman" w:hAnsi="Times New Roman"/>
        </w:rPr>
      </w:pPr>
    </w:p>
    <w:p w14:paraId="0659B344" w14:textId="77777777" w:rsidR="00B30B34" w:rsidRPr="006A7229" w:rsidRDefault="00B30B34" w:rsidP="00AD4DED">
      <w:pPr>
        <w:pStyle w:val="Bezproreda"/>
        <w:shd w:val="clear" w:color="auto" w:fill="FFFFFF"/>
        <w:jc w:val="both"/>
        <w:rPr>
          <w:rFonts w:ascii="Times New Roman" w:hAnsi="Times New Roman"/>
        </w:rPr>
      </w:pPr>
    </w:p>
    <w:p w14:paraId="7ED9736C" w14:textId="072D07E6" w:rsidR="00C5106F" w:rsidRPr="006A7229" w:rsidRDefault="00C5106F" w:rsidP="00AD4DED">
      <w:pPr>
        <w:pStyle w:val="Bezproreda"/>
        <w:shd w:val="clear" w:color="auto" w:fill="FFFFFF"/>
        <w:jc w:val="both"/>
        <w:rPr>
          <w:rFonts w:ascii="Times New Roman" w:hAnsi="Times New Roman"/>
          <w:b/>
        </w:rPr>
      </w:pPr>
      <w:r w:rsidRPr="006A7229">
        <w:rPr>
          <w:rFonts w:ascii="Times New Roman" w:hAnsi="Times New Roman"/>
          <w:b/>
        </w:rPr>
        <w:t>FINANCIJSKI PLAN ZA 202</w:t>
      </w:r>
      <w:r w:rsidR="00920883">
        <w:rPr>
          <w:rFonts w:ascii="Times New Roman" w:hAnsi="Times New Roman"/>
          <w:b/>
        </w:rPr>
        <w:t>6</w:t>
      </w:r>
      <w:r w:rsidR="004E56DE" w:rsidRPr="006A7229">
        <w:rPr>
          <w:rFonts w:ascii="Times New Roman" w:hAnsi="Times New Roman"/>
          <w:b/>
        </w:rPr>
        <w:t>.</w:t>
      </w:r>
      <w:r w:rsidRPr="006A7229">
        <w:rPr>
          <w:rFonts w:ascii="Times New Roman" w:hAnsi="Times New Roman"/>
          <w:b/>
        </w:rPr>
        <w:t>-202</w:t>
      </w:r>
      <w:r w:rsidR="00320F8B">
        <w:rPr>
          <w:rFonts w:ascii="Times New Roman" w:hAnsi="Times New Roman"/>
          <w:b/>
        </w:rPr>
        <w:t>8</w:t>
      </w:r>
      <w:r w:rsidR="004E56DE" w:rsidRPr="006A7229">
        <w:rPr>
          <w:rFonts w:ascii="Times New Roman" w:hAnsi="Times New Roman"/>
          <w:b/>
        </w:rPr>
        <w:t>.</w:t>
      </w:r>
      <w:r w:rsidRPr="006A7229">
        <w:rPr>
          <w:rFonts w:ascii="Times New Roman" w:hAnsi="Times New Roman"/>
          <w:b/>
        </w:rPr>
        <w:t xml:space="preserve"> GODINU</w:t>
      </w:r>
    </w:p>
    <w:tbl>
      <w:tblPr>
        <w:tblStyle w:val="Reetkatablice"/>
        <w:tblW w:w="9356" w:type="dxa"/>
        <w:tblInd w:w="-147" w:type="dxa"/>
        <w:tblLook w:val="04A0" w:firstRow="1" w:lastRow="0" w:firstColumn="1" w:lastColumn="0" w:noHBand="0" w:noVBand="1"/>
      </w:tblPr>
      <w:tblGrid>
        <w:gridCol w:w="787"/>
        <w:gridCol w:w="4365"/>
        <w:gridCol w:w="1371"/>
        <w:gridCol w:w="1417"/>
        <w:gridCol w:w="1416"/>
      </w:tblGrid>
      <w:tr w:rsidR="000F2FFB" w:rsidRPr="006A7229" w14:paraId="65B678FE" w14:textId="77777777" w:rsidTr="00F57487">
        <w:tc>
          <w:tcPr>
            <w:tcW w:w="797" w:type="dxa"/>
            <w:shd w:val="clear" w:color="auto" w:fill="F2F2F2" w:themeFill="background1" w:themeFillShade="F2"/>
          </w:tcPr>
          <w:p w14:paraId="772E0126" w14:textId="77777777" w:rsidR="000F2FFB" w:rsidRPr="006A7229" w:rsidRDefault="000F2FFB" w:rsidP="00AD4DED">
            <w:pPr>
              <w:pStyle w:val="Bezproreda"/>
              <w:jc w:val="both"/>
              <w:rPr>
                <w:rFonts w:ascii="Times New Roman" w:hAnsi="Times New Roman"/>
                <w:b/>
              </w:rPr>
            </w:pPr>
            <w:r w:rsidRPr="006A7229">
              <w:rPr>
                <w:rFonts w:ascii="Times New Roman" w:hAnsi="Times New Roman"/>
                <w:b/>
              </w:rPr>
              <w:t>Rb</w:t>
            </w:r>
          </w:p>
        </w:tc>
        <w:tc>
          <w:tcPr>
            <w:tcW w:w="4458" w:type="dxa"/>
            <w:shd w:val="clear" w:color="auto" w:fill="F2F2F2" w:themeFill="background1" w:themeFillShade="F2"/>
          </w:tcPr>
          <w:p w14:paraId="3AEF0604" w14:textId="77777777" w:rsidR="000F2FFB" w:rsidRPr="006A7229" w:rsidRDefault="000F2FFB" w:rsidP="00AD4DED">
            <w:pPr>
              <w:pStyle w:val="Bezproreda"/>
              <w:jc w:val="both"/>
              <w:rPr>
                <w:rFonts w:ascii="Times New Roman" w:hAnsi="Times New Roman"/>
                <w:b/>
              </w:rPr>
            </w:pPr>
            <w:r w:rsidRPr="006A7229">
              <w:rPr>
                <w:rFonts w:ascii="Times New Roman" w:hAnsi="Times New Roman"/>
                <w:b/>
              </w:rPr>
              <w:t>Naziv programa</w:t>
            </w:r>
          </w:p>
        </w:tc>
        <w:tc>
          <w:tcPr>
            <w:tcW w:w="1266" w:type="dxa"/>
            <w:shd w:val="clear" w:color="auto" w:fill="F2F2F2" w:themeFill="background1" w:themeFillShade="F2"/>
          </w:tcPr>
          <w:p w14:paraId="7EC6A0FD" w14:textId="13F2EFC6" w:rsidR="000F2FFB" w:rsidRPr="006A7229" w:rsidRDefault="0009311F" w:rsidP="00314B55">
            <w:pPr>
              <w:pStyle w:val="Bezproreda"/>
              <w:jc w:val="center"/>
              <w:rPr>
                <w:rFonts w:ascii="Times New Roman" w:hAnsi="Times New Roman"/>
                <w:b/>
              </w:rPr>
            </w:pPr>
            <w:r w:rsidRPr="006A7229">
              <w:rPr>
                <w:rFonts w:ascii="Times New Roman" w:hAnsi="Times New Roman"/>
                <w:b/>
              </w:rPr>
              <w:t>Proračun 202</w:t>
            </w:r>
            <w:r w:rsidR="00320F8B">
              <w:rPr>
                <w:rFonts w:ascii="Times New Roman" w:hAnsi="Times New Roman"/>
                <w:b/>
              </w:rPr>
              <w:t>6</w:t>
            </w:r>
            <w:r w:rsidRPr="006A7229">
              <w:rPr>
                <w:rFonts w:ascii="Times New Roman" w:hAnsi="Times New Roman"/>
                <w:b/>
              </w:rPr>
              <w:t>.</w:t>
            </w:r>
          </w:p>
        </w:tc>
        <w:tc>
          <w:tcPr>
            <w:tcW w:w="1418" w:type="dxa"/>
            <w:shd w:val="clear" w:color="auto" w:fill="F2F2F2" w:themeFill="background1" w:themeFillShade="F2"/>
          </w:tcPr>
          <w:p w14:paraId="251B0C70" w14:textId="187B1514" w:rsidR="000F2FFB" w:rsidRPr="006A7229" w:rsidRDefault="0009311F" w:rsidP="00314B55">
            <w:pPr>
              <w:pStyle w:val="Bezproreda"/>
              <w:jc w:val="center"/>
              <w:rPr>
                <w:rFonts w:ascii="Times New Roman" w:hAnsi="Times New Roman"/>
                <w:b/>
              </w:rPr>
            </w:pPr>
            <w:r w:rsidRPr="006A7229">
              <w:rPr>
                <w:rFonts w:ascii="Times New Roman" w:hAnsi="Times New Roman"/>
                <w:b/>
              </w:rPr>
              <w:t>Projekcija 202</w:t>
            </w:r>
            <w:r w:rsidR="00320F8B">
              <w:rPr>
                <w:rFonts w:ascii="Times New Roman" w:hAnsi="Times New Roman"/>
                <w:b/>
              </w:rPr>
              <w:t>7</w:t>
            </w:r>
            <w:r w:rsidRPr="006A7229">
              <w:rPr>
                <w:rFonts w:ascii="Times New Roman" w:hAnsi="Times New Roman"/>
                <w:b/>
              </w:rPr>
              <w:t>.</w:t>
            </w:r>
          </w:p>
        </w:tc>
        <w:tc>
          <w:tcPr>
            <w:tcW w:w="1417" w:type="dxa"/>
            <w:shd w:val="clear" w:color="auto" w:fill="F2F2F2" w:themeFill="background1" w:themeFillShade="F2"/>
          </w:tcPr>
          <w:p w14:paraId="19B8E85A" w14:textId="0667B1F5" w:rsidR="000F2FFB" w:rsidRPr="006A7229" w:rsidRDefault="0009311F" w:rsidP="00314B55">
            <w:pPr>
              <w:pStyle w:val="Bezproreda"/>
              <w:jc w:val="center"/>
              <w:rPr>
                <w:rFonts w:ascii="Times New Roman" w:hAnsi="Times New Roman"/>
                <w:b/>
              </w:rPr>
            </w:pPr>
            <w:r w:rsidRPr="006A7229">
              <w:rPr>
                <w:rFonts w:ascii="Times New Roman" w:hAnsi="Times New Roman"/>
                <w:b/>
              </w:rPr>
              <w:t>Projekcija</w:t>
            </w:r>
            <w:r w:rsidR="00314B55" w:rsidRPr="006A7229">
              <w:rPr>
                <w:rFonts w:ascii="Times New Roman" w:hAnsi="Times New Roman"/>
                <w:b/>
              </w:rPr>
              <w:t xml:space="preserve"> </w:t>
            </w:r>
            <w:r w:rsidRPr="006A7229">
              <w:rPr>
                <w:rFonts w:ascii="Times New Roman" w:hAnsi="Times New Roman"/>
                <w:b/>
              </w:rPr>
              <w:t xml:space="preserve"> 202</w:t>
            </w:r>
            <w:r w:rsidR="00320F8B">
              <w:rPr>
                <w:rFonts w:ascii="Times New Roman" w:hAnsi="Times New Roman"/>
                <w:b/>
              </w:rPr>
              <w:t>8</w:t>
            </w:r>
            <w:r w:rsidRPr="006A7229">
              <w:rPr>
                <w:rFonts w:ascii="Times New Roman" w:hAnsi="Times New Roman"/>
                <w:b/>
              </w:rPr>
              <w:t>.</w:t>
            </w:r>
          </w:p>
        </w:tc>
      </w:tr>
      <w:tr w:rsidR="00543380" w:rsidRPr="006A7229" w14:paraId="2508C63E" w14:textId="77777777" w:rsidTr="00D80CC9">
        <w:tc>
          <w:tcPr>
            <w:tcW w:w="797" w:type="dxa"/>
            <w:vAlign w:val="center"/>
          </w:tcPr>
          <w:p w14:paraId="244CA03C" w14:textId="77777777" w:rsidR="00543380" w:rsidRPr="006A7229" w:rsidRDefault="00543380" w:rsidP="00543380">
            <w:pPr>
              <w:pStyle w:val="Bezproreda"/>
              <w:jc w:val="both"/>
              <w:rPr>
                <w:rFonts w:ascii="Times New Roman" w:hAnsi="Times New Roman"/>
                <w:b/>
              </w:rPr>
            </w:pPr>
            <w:r w:rsidRPr="006A7229">
              <w:rPr>
                <w:rFonts w:ascii="Times New Roman" w:hAnsi="Times New Roman"/>
                <w:b/>
              </w:rPr>
              <w:t>1.</w:t>
            </w:r>
          </w:p>
        </w:tc>
        <w:tc>
          <w:tcPr>
            <w:tcW w:w="4458" w:type="dxa"/>
          </w:tcPr>
          <w:p w14:paraId="2AABF038" w14:textId="77777777" w:rsidR="00543380" w:rsidRPr="006A7229" w:rsidRDefault="00543380" w:rsidP="00543380">
            <w:pPr>
              <w:pStyle w:val="Bezproreda"/>
              <w:jc w:val="both"/>
              <w:rPr>
                <w:rFonts w:ascii="Times New Roman" w:hAnsi="Times New Roman"/>
                <w:b/>
              </w:rPr>
            </w:pPr>
            <w:r w:rsidRPr="006A7229">
              <w:rPr>
                <w:rFonts w:ascii="Times New Roman" w:hAnsi="Times New Roman"/>
                <w:b/>
              </w:rPr>
              <w:t>Eu projekti</w:t>
            </w:r>
          </w:p>
        </w:tc>
        <w:tc>
          <w:tcPr>
            <w:tcW w:w="1266" w:type="dxa"/>
          </w:tcPr>
          <w:p w14:paraId="212B66B1" w14:textId="141C290A" w:rsidR="00543380" w:rsidRPr="006A7229" w:rsidRDefault="00320F8B" w:rsidP="00543380">
            <w:pPr>
              <w:pStyle w:val="Bezproreda"/>
              <w:jc w:val="both"/>
              <w:rPr>
                <w:rFonts w:ascii="Times New Roman" w:hAnsi="Times New Roman"/>
                <w:b/>
              </w:rPr>
            </w:pPr>
            <w:r>
              <w:rPr>
                <w:rFonts w:ascii="Times New Roman" w:hAnsi="Times New Roman"/>
                <w:b/>
              </w:rPr>
              <w:t xml:space="preserve">   187.130,00</w:t>
            </w:r>
          </w:p>
        </w:tc>
        <w:tc>
          <w:tcPr>
            <w:tcW w:w="1418" w:type="dxa"/>
          </w:tcPr>
          <w:p w14:paraId="190F5FAE" w14:textId="64F5C8E5" w:rsidR="00543380" w:rsidRPr="006A7229" w:rsidRDefault="00320F8B" w:rsidP="00543380">
            <w:pPr>
              <w:pStyle w:val="Bezproreda"/>
              <w:jc w:val="both"/>
              <w:rPr>
                <w:rFonts w:ascii="Times New Roman" w:hAnsi="Times New Roman"/>
                <w:b/>
              </w:rPr>
            </w:pPr>
            <w:r>
              <w:rPr>
                <w:rFonts w:ascii="Times New Roman" w:hAnsi="Times New Roman"/>
                <w:b/>
              </w:rPr>
              <w:t xml:space="preserve">   187.130,00</w:t>
            </w:r>
          </w:p>
        </w:tc>
        <w:tc>
          <w:tcPr>
            <w:tcW w:w="1417" w:type="dxa"/>
          </w:tcPr>
          <w:p w14:paraId="7DD665B5" w14:textId="6D4B15DA" w:rsidR="00543380" w:rsidRPr="006A7229" w:rsidRDefault="00320F8B" w:rsidP="00543380">
            <w:pPr>
              <w:pStyle w:val="Bezproreda"/>
              <w:jc w:val="both"/>
              <w:rPr>
                <w:rFonts w:ascii="Times New Roman" w:hAnsi="Times New Roman"/>
                <w:b/>
              </w:rPr>
            </w:pPr>
            <w:r>
              <w:rPr>
                <w:rFonts w:ascii="Times New Roman" w:hAnsi="Times New Roman"/>
                <w:b/>
              </w:rPr>
              <w:t xml:space="preserve">   136.630,00</w:t>
            </w:r>
          </w:p>
        </w:tc>
      </w:tr>
      <w:tr w:rsidR="00543380" w:rsidRPr="006A7229" w14:paraId="019AA263" w14:textId="77777777" w:rsidTr="00D80CC9">
        <w:tc>
          <w:tcPr>
            <w:tcW w:w="797" w:type="dxa"/>
            <w:vAlign w:val="center"/>
          </w:tcPr>
          <w:p w14:paraId="5CAA0B2B" w14:textId="77777777" w:rsidR="00543380" w:rsidRPr="006A7229" w:rsidRDefault="00543380" w:rsidP="00543380">
            <w:pPr>
              <w:pStyle w:val="Bezproreda"/>
              <w:jc w:val="both"/>
              <w:rPr>
                <w:rFonts w:ascii="Times New Roman" w:hAnsi="Times New Roman"/>
                <w:b/>
              </w:rPr>
            </w:pPr>
            <w:r w:rsidRPr="006A7229">
              <w:rPr>
                <w:rFonts w:ascii="Times New Roman" w:hAnsi="Times New Roman"/>
                <w:b/>
              </w:rPr>
              <w:t>2.</w:t>
            </w:r>
          </w:p>
        </w:tc>
        <w:tc>
          <w:tcPr>
            <w:tcW w:w="4458" w:type="dxa"/>
          </w:tcPr>
          <w:p w14:paraId="027B57E0" w14:textId="77777777" w:rsidR="00543380" w:rsidRPr="006A7229" w:rsidRDefault="00543380" w:rsidP="00543380">
            <w:pPr>
              <w:pStyle w:val="Bezproreda"/>
              <w:jc w:val="both"/>
              <w:rPr>
                <w:rFonts w:ascii="Times New Roman" w:hAnsi="Times New Roman"/>
                <w:b/>
              </w:rPr>
            </w:pPr>
            <w:r w:rsidRPr="006A7229">
              <w:rPr>
                <w:rFonts w:ascii="Times New Roman" w:hAnsi="Times New Roman"/>
                <w:b/>
              </w:rPr>
              <w:t>Zakonski standard ustanova u obrazovanju</w:t>
            </w:r>
          </w:p>
        </w:tc>
        <w:tc>
          <w:tcPr>
            <w:tcW w:w="1266" w:type="dxa"/>
          </w:tcPr>
          <w:p w14:paraId="50E6EB64" w14:textId="78CF2C72" w:rsidR="00543380" w:rsidRPr="006A7229" w:rsidRDefault="00320F8B" w:rsidP="00543380">
            <w:pPr>
              <w:pStyle w:val="Bezproreda"/>
              <w:jc w:val="both"/>
              <w:rPr>
                <w:rFonts w:ascii="Times New Roman" w:hAnsi="Times New Roman"/>
                <w:b/>
              </w:rPr>
            </w:pPr>
            <w:r>
              <w:rPr>
                <w:rFonts w:ascii="Times New Roman" w:hAnsi="Times New Roman"/>
                <w:b/>
              </w:rPr>
              <w:t>1.919.648,00</w:t>
            </w:r>
          </w:p>
        </w:tc>
        <w:tc>
          <w:tcPr>
            <w:tcW w:w="1418" w:type="dxa"/>
          </w:tcPr>
          <w:p w14:paraId="45E12BF4" w14:textId="57D6FF1E" w:rsidR="00543380" w:rsidRPr="006A7229" w:rsidRDefault="00320F8B" w:rsidP="00543380">
            <w:pPr>
              <w:pStyle w:val="Bezproreda"/>
              <w:jc w:val="both"/>
              <w:rPr>
                <w:rFonts w:ascii="Times New Roman" w:hAnsi="Times New Roman"/>
                <w:b/>
              </w:rPr>
            </w:pPr>
            <w:r>
              <w:rPr>
                <w:rFonts w:ascii="Times New Roman" w:hAnsi="Times New Roman"/>
                <w:b/>
              </w:rPr>
              <w:t>1.919.648,00</w:t>
            </w:r>
          </w:p>
        </w:tc>
        <w:tc>
          <w:tcPr>
            <w:tcW w:w="1417" w:type="dxa"/>
          </w:tcPr>
          <w:p w14:paraId="6A600B33" w14:textId="01D043F6" w:rsidR="00543380" w:rsidRPr="006A7229" w:rsidRDefault="00320F8B" w:rsidP="00543380">
            <w:pPr>
              <w:pStyle w:val="Bezproreda"/>
              <w:jc w:val="both"/>
              <w:rPr>
                <w:rFonts w:ascii="Times New Roman" w:hAnsi="Times New Roman"/>
                <w:b/>
              </w:rPr>
            </w:pPr>
            <w:r>
              <w:rPr>
                <w:rFonts w:ascii="Times New Roman" w:hAnsi="Times New Roman"/>
                <w:b/>
              </w:rPr>
              <w:t>1.919.648,00</w:t>
            </w:r>
          </w:p>
        </w:tc>
      </w:tr>
      <w:tr w:rsidR="00543380" w:rsidRPr="006A7229" w14:paraId="68C554E7" w14:textId="77777777" w:rsidTr="00D80CC9">
        <w:tc>
          <w:tcPr>
            <w:tcW w:w="797" w:type="dxa"/>
            <w:vAlign w:val="center"/>
          </w:tcPr>
          <w:p w14:paraId="245450EF" w14:textId="77777777" w:rsidR="00543380" w:rsidRPr="006A7229" w:rsidRDefault="00543380" w:rsidP="00543380">
            <w:pPr>
              <w:pStyle w:val="Bezproreda"/>
              <w:jc w:val="both"/>
              <w:rPr>
                <w:rFonts w:ascii="Times New Roman" w:hAnsi="Times New Roman"/>
                <w:b/>
              </w:rPr>
            </w:pPr>
            <w:r w:rsidRPr="006A7229">
              <w:rPr>
                <w:rFonts w:ascii="Times New Roman" w:hAnsi="Times New Roman"/>
                <w:b/>
              </w:rPr>
              <w:t>3.</w:t>
            </w:r>
          </w:p>
        </w:tc>
        <w:tc>
          <w:tcPr>
            <w:tcW w:w="4458" w:type="dxa"/>
          </w:tcPr>
          <w:p w14:paraId="51B1B7AB" w14:textId="77777777" w:rsidR="00543380" w:rsidRPr="006A7229" w:rsidRDefault="00543380" w:rsidP="00543380">
            <w:pPr>
              <w:pStyle w:val="Bezproreda"/>
              <w:jc w:val="both"/>
              <w:rPr>
                <w:rFonts w:ascii="Times New Roman" w:hAnsi="Times New Roman"/>
                <w:b/>
              </w:rPr>
            </w:pPr>
            <w:r w:rsidRPr="006A7229">
              <w:rPr>
                <w:rFonts w:ascii="Times New Roman" w:hAnsi="Times New Roman"/>
                <w:b/>
              </w:rPr>
              <w:t>Program ustanova u obrazovanju iznad standarda</w:t>
            </w:r>
          </w:p>
        </w:tc>
        <w:tc>
          <w:tcPr>
            <w:tcW w:w="1266" w:type="dxa"/>
          </w:tcPr>
          <w:p w14:paraId="29DFEE1B" w14:textId="783AFBFC" w:rsidR="00543380" w:rsidRPr="006A7229" w:rsidRDefault="00320F8B" w:rsidP="00543380">
            <w:pPr>
              <w:pStyle w:val="Bezproreda"/>
              <w:jc w:val="both"/>
              <w:rPr>
                <w:rFonts w:ascii="Times New Roman" w:hAnsi="Times New Roman"/>
                <w:b/>
              </w:rPr>
            </w:pPr>
            <w:r>
              <w:rPr>
                <w:rFonts w:ascii="Times New Roman" w:hAnsi="Times New Roman"/>
                <w:b/>
              </w:rPr>
              <w:t xml:space="preserve">   185.063,00</w:t>
            </w:r>
          </w:p>
        </w:tc>
        <w:tc>
          <w:tcPr>
            <w:tcW w:w="1418" w:type="dxa"/>
          </w:tcPr>
          <w:p w14:paraId="0EBE4ED7" w14:textId="635DF974" w:rsidR="00543380" w:rsidRPr="006A7229" w:rsidRDefault="00320F8B" w:rsidP="000839FC">
            <w:pPr>
              <w:pStyle w:val="Bezproreda"/>
              <w:jc w:val="both"/>
              <w:rPr>
                <w:rFonts w:ascii="Times New Roman" w:hAnsi="Times New Roman"/>
                <w:b/>
              </w:rPr>
            </w:pPr>
            <w:r>
              <w:rPr>
                <w:rFonts w:ascii="Times New Roman" w:hAnsi="Times New Roman"/>
                <w:b/>
              </w:rPr>
              <w:t xml:space="preserve">   185.063,00</w:t>
            </w:r>
          </w:p>
        </w:tc>
        <w:tc>
          <w:tcPr>
            <w:tcW w:w="1417" w:type="dxa"/>
          </w:tcPr>
          <w:p w14:paraId="35E33718" w14:textId="2CACFFB0" w:rsidR="00543380" w:rsidRPr="006A7229" w:rsidRDefault="00320F8B" w:rsidP="000839FC">
            <w:pPr>
              <w:pStyle w:val="Bezproreda"/>
              <w:jc w:val="both"/>
              <w:rPr>
                <w:rFonts w:ascii="Times New Roman" w:hAnsi="Times New Roman"/>
                <w:b/>
              </w:rPr>
            </w:pPr>
            <w:r>
              <w:rPr>
                <w:rFonts w:ascii="Times New Roman" w:hAnsi="Times New Roman"/>
                <w:b/>
              </w:rPr>
              <w:t xml:space="preserve">   185.063,00</w:t>
            </w:r>
          </w:p>
        </w:tc>
      </w:tr>
      <w:tr w:rsidR="00543380" w:rsidRPr="006A7229" w14:paraId="01BEF879" w14:textId="77777777" w:rsidTr="00D80CC9">
        <w:tc>
          <w:tcPr>
            <w:tcW w:w="797" w:type="dxa"/>
          </w:tcPr>
          <w:p w14:paraId="7557232B" w14:textId="77777777" w:rsidR="00543380" w:rsidRPr="006A7229" w:rsidRDefault="00543380" w:rsidP="00543380">
            <w:pPr>
              <w:pStyle w:val="Bezproreda"/>
              <w:jc w:val="both"/>
              <w:rPr>
                <w:rFonts w:ascii="Times New Roman" w:hAnsi="Times New Roman"/>
                <w:b/>
              </w:rPr>
            </w:pPr>
          </w:p>
        </w:tc>
        <w:tc>
          <w:tcPr>
            <w:tcW w:w="4458" w:type="dxa"/>
          </w:tcPr>
          <w:p w14:paraId="2AED0F20" w14:textId="77777777" w:rsidR="00543380" w:rsidRPr="006A7229" w:rsidRDefault="00543380" w:rsidP="00543380">
            <w:pPr>
              <w:pStyle w:val="Bezproreda"/>
              <w:jc w:val="both"/>
              <w:rPr>
                <w:rFonts w:ascii="Times New Roman" w:hAnsi="Times New Roman"/>
                <w:b/>
              </w:rPr>
            </w:pPr>
            <w:r w:rsidRPr="006A7229">
              <w:rPr>
                <w:rFonts w:ascii="Times New Roman" w:hAnsi="Times New Roman"/>
                <w:b/>
              </w:rPr>
              <w:t>UKUPNO:</w:t>
            </w:r>
          </w:p>
        </w:tc>
        <w:tc>
          <w:tcPr>
            <w:tcW w:w="1266" w:type="dxa"/>
          </w:tcPr>
          <w:p w14:paraId="636A04AE" w14:textId="6D214433" w:rsidR="00543380" w:rsidRPr="006A7229" w:rsidRDefault="00656D06" w:rsidP="00543380">
            <w:pPr>
              <w:pStyle w:val="Bezproreda"/>
              <w:jc w:val="both"/>
              <w:rPr>
                <w:rFonts w:ascii="Times New Roman" w:hAnsi="Times New Roman"/>
                <w:b/>
              </w:rPr>
            </w:pPr>
            <w:r w:rsidRPr="00656D06">
              <w:rPr>
                <w:rFonts w:ascii="Times New Roman" w:hAnsi="Times New Roman"/>
                <w:b/>
              </w:rPr>
              <w:t>2.291.841</w:t>
            </w:r>
            <w:r>
              <w:rPr>
                <w:rFonts w:ascii="Times New Roman" w:hAnsi="Times New Roman"/>
                <w:b/>
              </w:rPr>
              <w:t>,00</w:t>
            </w:r>
          </w:p>
        </w:tc>
        <w:tc>
          <w:tcPr>
            <w:tcW w:w="1418" w:type="dxa"/>
          </w:tcPr>
          <w:p w14:paraId="7542810B" w14:textId="64E7F667" w:rsidR="00543380" w:rsidRPr="006A7229" w:rsidRDefault="00320F8B" w:rsidP="000839FC">
            <w:pPr>
              <w:pStyle w:val="Bezproreda"/>
              <w:jc w:val="both"/>
              <w:rPr>
                <w:rFonts w:ascii="Times New Roman" w:hAnsi="Times New Roman"/>
                <w:b/>
              </w:rPr>
            </w:pPr>
            <w:r w:rsidRPr="00320F8B">
              <w:rPr>
                <w:rFonts w:ascii="Times New Roman" w:hAnsi="Times New Roman"/>
                <w:b/>
              </w:rPr>
              <w:t>2.291.841</w:t>
            </w:r>
            <w:r>
              <w:rPr>
                <w:rFonts w:ascii="Times New Roman" w:hAnsi="Times New Roman"/>
                <w:b/>
              </w:rPr>
              <w:t>,00</w:t>
            </w:r>
          </w:p>
        </w:tc>
        <w:tc>
          <w:tcPr>
            <w:tcW w:w="1417" w:type="dxa"/>
          </w:tcPr>
          <w:p w14:paraId="135D6A2D" w14:textId="152EFC4C" w:rsidR="00543380" w:rsidRPr="006A7229" w:rsidRDefault="00320F8B" w:rsidP="000839FC">
            <w:pPr>
              <w:pStyle w:val="Bezproreda"/>
              <w:jc w:val="both"/>
              <w:rPr>
                <w:rFonts w:ascii="Times New Roman" w:hAnsi="Times New Roman"/>
                <w:b/>
              </w:rPr>
            </w:pPr>
            <w:r w:rsidRPr="00320F8B">
              <w:rPr>
                <w:rFonts w:ascii="Times New Roman" w:hAnsi="Times New Roman"/>
                <w:b/>
              </w:rPr>
              <w:t>2.241.341</w:t>
            </w:r>
            <w:r>
              <w:rPr>
                <w:rFonts w:ascii="Times New Roman" w:hAnsi="Times New Roman"/>
                <w:b/>
              </w:rPr>
              <w:t>,00</w:t>
            </w:r>
          </w:p>
        </w:tc>
      </w:tr>
    </w:tbl>
    <w:p w14:paraId="164EEF4F" w14:textId="77777777" w:rsidR="00E570B5" w:rsidRPr="006A7229" w:rsidRDefault="00E570B5" w:rsidP="00AD4DED">
      <w:pPr>
        <w:pStyle w:val="Bezproreda"/>
        <w:shd w:val="clear" w:color="auto" w:fill="FFFFFF"/>
        <w:jc w:val="both"/>
        <w:rPr>
          <w:rFonts w:ascii="Times New Roman" w:hAnsi="Times New Roman"/>
        </w:rPr>
      </w:pPr>
    </w:p>
    <w:tbl>
      <w:tblPr>
        <w:tblStyle w:val="Reetkatablice"/>
        <w:tblW w:w="9356" w:type="dxa"/>
        <w:tblInd w:w="-147" w:type="dxa"/>
        <w:tblLook w:val="04A0" w:firstRow="1" w:lastRow="0" w:firstColumn="1" w:lastColumn="0" w:noHBand="0" w:noVBand="1"/>
      </w:tblPr>
      <w:tblGrid>
        <w:gridCol w:w="1985"/>
        <w:gridCol w:w="7371"/>
      </w:tblGrid>
      <w:tr w:rsidR="00FD0400" w:rsidRPr="006A7229" w14:paraId="49D4B3D9" w14:textId="77777777" w:rsidTr="00F57487">
        <w:tc>
          <w:tcPr>
            <w:tcW w:w="1985" w:type="dxa"/>
            <w:shd w:val="clear" w:color="auto" w:fill="F2F2F2" w:themeFill="background1" w:themeFillShade="F2"/>
          </w:tcPr>
          <w:p w14:paraId="6D3F69C3" w14:textId="77777777" w:rsidR="00FD0400" w:rsidRPr="006A7229" w:rsidRDefault="00FD0400" w:rsidP="00AD4DED">
            <w:pPr>
              <w:pStyle w:val="Bezproreda"/>
              <w:jc w:val="both"/>
              <w:rPr>
                <w:rFonts w:ascii="Times New Roman" w:hAnsi="Times New Roman"/>
                <w:b/>
              </w:rPr>
            </w:pPr>
            <w:r w:rsidRPr="006A7229">
              <w:rPr>
                <w:rFonts w:ascii="Times New Roman" w:hAnsi="Times New Roman"/>
                <w:b/>
              </w:rPr>
              <w:t>Program:</w:t>
            </w:r>
          </w:p>
        </w:tc>
        <w:tc>
          <w:tcPr>
            <w:tcW w:w="7371" w:type="dxa"/>
            <w:shd w:val="clear" w:color="auto" w:fill="F2F2F2" w:themeFill="background1" w:themeFillShade="F2"/>
          </w:tcPr>
          <w:p w14:paraId="34C95A4C" w14:textId="77777777" w:rsidR="00FD0400" w:rsidRPr="006A7229" w:rsidRDefault="00FD0400" w:rsidP="00AD4DED">
            <w:pPr>
              <w:pStyle w:val="Bezproreda"/>
              <w:jc w:val="both"/>
              <w:rPr>
                <w:rFonts w:ascii="Times New Roman" w:hAnsi="Times New Roman"/>
                <w:b/>
              </w:rPr>
            </w:pPr>
            <w:r w:rsidRPr="006A7229">
              <w:rPr>
                <w:rFonts w:ascii="Times New Roman" w:hAnsi="Times New Roman"/>
                <w:b/>
              </w:rPr>
              <w:t>1206 EU projekti</w:t>
            </w:r>
          </w:p>
          <w:p w14:paraId="2B99E436" w14:textId="77777777" w:rsidR="00FD0400" w:rsidRPr="006A7229" w:rsidRDefault="00FD0400" w:rsidP="00AD4DED">
            <w:pPr>
              <w:pStyle w:val="Bezproreda"/>
              <w:jc w:val="both"/>
              <w:rPr>
                <w:rFonts w:ascii="Times New Roman" w:hAnsi="Times New Roman"/>
                <w:b/>
              </w:rPr>
            </w:pPr>
          </w:p>
        </w:tc>
      </w:tr>
      <w:tr w:rsidR="00FD0400" w:rsidRPr="006A7229" w14:paraId="4DF5F05D" w14:textId="77777777" w:rsidTr="00F57487">
        <w:tc>
          <w:tcPr>
            <w:tcW w:w="1985" w:type="dxa"/>
            <w:shd w:val="clear" w:color="auto" w:fill="auto"/>
          </w:tcPr>
          <w:p w14:paraId="00046992" w14:textId="77777777" w:rsidR="00FD0400" w:rsidRPr="006A7229" w:rsidRDefault="00FD0400" w:rsidP="00AD4DED">
            <w:pPr>
              <w:pStyle w:val="Bezproreda"/>
              <w:jc w:val="both"/>
              <w:rPr>
                <w:rFonts w:ascii="Times New Roman" w:hAnsi="Times New Roman"/>
              </w:rPr>
            </w:pPr>
            <w:r w:rsidRPr="006A7229">
              <w:rPr>
                <w:rFonts w:ascii="Times New Roman" w:hAnsi="Times New Roman"/>
              </w:rPr>
              <w:t>Opći cilj:</w:t>
            </w:r>
          </w:p>
        </w:tc>
        <w:tc>
          <w:tcPr>
            <w:tcW w:w="7371" w:type="dxa"/>
            <w:shd w:val="clear" w:color="auto" w:fill="auto"/>
          </w:tcPr>
          <w:p w14:paraId="4452C26E" w14:textId="77777777" w:rsidR="00FD0400" w:rsidRPr="006A7229" w:rsidRDefault="00FD0400" w:rsidP="00AD4DED">
            <w:pPr>
              <w:pStyle w:val="Bezproreda"/>
              <w:shd w:val="clear" w:color="auto" w:fill="FFFFFF"/>
              <w:jc w:val="both"/>
              <w:rPr>
                <w:rFonts w:ascii="Times New Roman" w:hAnsi="Times New Roman"/>
              </w:rPr>
            </w:pPr>
            <w:r w:rsidRPr="006A7229">
              <w:rPr>
                <w:rFonts w:ascii="Times New Roman" w:hAnsi="Times New Roman"/>
              </w:rPr>
              <w:t>Povlačenje sredstava iz Fondova Europske Unije.</w:t>
            </w:r>
          </w:p>
          <w:p w14:paraId="35F9DF3D" w14:textId="77777777" w:rsidR="00FD0400" w:rsidRPr="006A7229" w:rsidRDefault="00FD0400" w:rsidP="00AD4DED">
            <w:pPr>
              <w:pStyle w:val="Bezproreda"/>
              <w:jc w:val="both"/>
              <w:rPr>
                <w:rFonts w:ascii="Times New Roman" w:hAnsi="Times New Roman"/>
                <w:b/>
              </w:rPr>
            </w:pPr>
          </w:p>
        </w:tc>
      </w:tr>
      <w:tr w:rsidR="00FD0400" w:rsidRPr="006A7229" w14:paraId="0395B3AA" w14:textId="77777777" w:rsidTr="00405AC9">
        <w:trPr>
          <w:trHeight w:val="2359"/>
        </w:trPr>
        <w:tc>
          <w:tcPr>
            <w:tcW w:w="1985" w:type="dxa"/>
            <w:vAlign w:val="center"/>
          </w:tcPr>
          <w:p w14:paraId="6F130B61" w14:textId="77777777" w:rsidR="00FD0400" w:rsidRPr="006A7229" w:rsidRDefault="00FD0400" w:rsidP="00AD4DED">
            <w:pPr>
              <w:pStyle w:val="Bezproreda"/>
              <w:jc w:val="both"/>
              <w:rPr>
                <w:rFonts w:ascii="Times New Roman" w:hAnsi="Times New Roman"/>
                <w:b/>
              </w:rPr>
            </w:pPr>
            <w:r w:rsidRPr="006A7229">
              <w:rPr>
                <w:rFonts w:ascii="Times New Roman" w:hAnsi="Times New Roman"/>
                <w:b/>
              </w:rPr>
              <w:t>Aktivnost:</w:t>
            </w:r>
          </w:p>
        </w:tc>
        <w:tc>
          <w:tcPr>
            <w:tcW w:w="7371" w:type="dxa"/>
          </w:tcPr>
          <w:p w14:paraId="37CE6562" w14:textId="77777777" w:rsidR="00087A3F" w:rsidRPr="00087A3F" w:rsidRDefault="00087A3F" w:rsidP="00087A3F">
            <w:pPr>
              <w:pStyle w:val="Bezproreda"/>
              <w:jc w:val="both"/>
              <w:rPr>
                <w:rFonts w:ascii="Times New Roman" w:hAnsi="Times New Roman"/>
                <w:b/>
              </w:rPr>
            </w:pPr>
            <w:r w:rsidRPr="00087A3F">
              <w:rPr>
                <w:rFonts w:ascii="Times New Roman" w:hAnsi="Times New Roman"/>
                <w:b/>
              </w:rPr>
              <w:t>Tekući projekt T120602 Europski socijalni fond – Projekt ZAJEDNO MO-ŽEMO SVE! – osiguravanje pomoćnika u nastavi za učenike s teškoćama</w:t>
            </w:r>
          </w:p>
          <w:p w14:paraId="0414314E" w14:textId="77777777" w:rsidR="00087A3F" w:rsidRPr="00087A3F" w:rsidRDefault="00087A3F" w:rsidP="00087A3F">
            <w:pPr>
              <w:pStyle w:val="Bezproreda"/>
              <w:jc w:val="both"/>
              <w:rPr>
                <w:rFonts w:ascii="Times New Roman" w:hAnsi="Times New Roman"/>
                <w:b/>
              </w:rPr>
            </w:pPr>
          </w:p>
          <w:p w14:paraId="1CFF6F12" w14:textId="77777777" w:rsidR="00087A3F" w:rsidRPr="00087A3F" w:rsidRDefault="00087A3F" w:rsidP="00087A3F">
            <w:pPr>
              <w:pStyle w:val="Bezproreda"/>
              <w:jc w:val="both"/>
              <w:rPr>
                <w:rFonts w:ascii="Times New Roman" w:hAnsi="Times New Roman"/>
              </w:rPr>
            </w:pPr>
            <w:r w:rsidRPr="00087A3F">
              <w:rPr>
                <w:rFonts w:ascii="Times New Roman" w:hAnsi="Times New Roman"/>
              </w:rPr>
              <w:t>Program obuhvaća naknade plaća pomoćnicima u nastavi djeci s poteškoćama. Uračunati su troškovi ostalih naknada kao što su regres, božićnica, dar za dijete i uskrsnica. Povećanjem bruto sata pomoćnika, kao i ostalih troškova, došlo je do povećanja ukupnog iznosa. Projekt se dijelom financira bespovratnim sred-stvima EU u postotku 45,57% (stari izvor 5.6.1. a novi izvor 5.6.1001), dijelom iz proračuna DNŽ točnije u postotku 54,43% (izvor 1.1.1) te dijelom iz izvora 5.0.111. program sufinanciranja eu projekta kojim se sufinancira polovica sred-stava koji financira DNŽ</w:t>
            </w:r>
          </w:p>
          <w:p w14:paraId="68132908" w14:textId="77777777" w:rsidR="00087A3F" w:rsidRDefault="00087A3F" w:rsidP="00087A3F">
            <w:pPr>
              <w:pStyle w:val="Bezproreda"/>
              <w:jc w:val="both"/>
              <w:rPr>
                <w:rFonts w:ascii="Times New Roman" w:hAnsi="Times New Roman"/>
                <w:b/>
              </w:rPr>
            </w:pPr>
          </w:p>
          <w:p w14:paraId="48A88225" w14:textId="1DA4260B" w:rsidR="00543380" w:rsidRPr="006A7229" w:rsidRDefault="00543380" w:rsidP="00087A3F">
            <w:pPr>
              <w:pStyle w:val="Bezproreda"/>
              <w:jc w:val="both"/>
              <w:rPr>
                <w:rFonts w:ascii="Times New Roman" w:hAnsi="Times New Roman"/>
                <w:b/>
              </w:rPr>
            </w:pPr>
          </w:p>
        </w:tc>
      </w:tr>
      <w:tr w:rsidR="00FD0400" w:rsidRPr="006A7229" w14:paraId="75F6CF28" w14:textId="77777777" w:rsidTr="00000D67">
        <w:trPr>
          <w:trHeight w:val="847"/>
        </w:trPr>
        <w:tc>
          <w:tcPr>
            <w:tcW w:w="1985" w:type="dxa"/>
            <w:vAlign w:val="center"/>
          </w:tcPr>
          <w:p w14:paraId="211A3BA7" w14:textId="191B6398" w:rsidR="00FD0400" w:rsidRPr="006A7229" w:rsidRDefault="00405AC9" w:rsidP="00AD4DED">
            <w:pPr>
              <w:pStyle w:val="Bezproreda"/>
              <w:jc w:val="both"/>
              <w:rPr>
                <w:rFonts w:ascii="Times New Roman" w:hAnsi="Times New Roman"/>
              </w:rPr>
            </w:pPr>
            <w:r w:rsidRPr="006A7229">
              <w:rPr>
                <w:rFonts w:ascii="Times New Roman" w:hAnsi="Times New Roman"/>
              </w:rPr>
              <w:t>Obrazloženje:</w:t>
            </w:r>
          </w:p>
        </w:tc>
        <w:tc>
          <w:tcPr>
            <w:tcW w:w="7371" w:type="dxa"/>
          </w:tcPr>
          <w:p w14:paraId="692807F0" w14:textId="4F00C59C" w:rsidR="00543380" w:rsidRPr="00087A3F" w:rsidRDefault="00543380" w:rsidP="00543380">
            <w:pPr>
              <w:pStyle w:val="Bezproreda"/>
              <w:jc w:val="both"/>
              <w:rPr>
                <w:rFonts w:ascii="Times New Roman" w:hAnsi="Times New Roman"/>
              </w:rPr>
            </w:pPr>
            <w:r w:rsidRPr="00087A3F">
              <w:rPr>
                <w:rFonts w:ascii="Times New Roman" w:hAnsi="Times New Roman"/>
              </w:rPr>
              <w:t>Na aktivnosti osigurana su sredstva za uključivanjem 9 pomoćnica ili stručno komunikacijskih posrednika u neposredan rad s učenicima s teškoćama u cilju osiguravanja uključivanje učenika s teškoćama u odgojno-obrazovni sustav.</w:t>
            </w:r>
            <w:r w:rsidR="00CC22EE" w:rsidRPr="00087A3F">
              <w:rPr>
                <w:rFonts w:ascii="Times New Roman" w:hAnsi="Times New Roman"/>
              </w:rPr>
              <w:t xml:space="preserve"> Planom za  2026 </w:t>
            </w:r>
            <w:r w:rsidRPr="00087A3F">
              <w:rPr>
                <w:rFonts w:ascii="Times New Roman" w:hAnsi="Times New Roman"/>
              </w:rPr>
              <w:t>godin</w:t>
            </w:r>
            <w:r w:rsidR="00CC22EE" w:rsidRPr="00087A3F">
              <w:rPr>
                <w:rFonts w:ascii="Times New Roman" w:hAnsi="Times New Roman"/>
              </w:rPr>
              <w:t>u, kao i 2025.godine</w:t>
            </w:r>
            <w:r w:rsidRPr="00087A3F">
              <w:rPr>
                <w:rFonts w:ascii="Times New Roman" w:hAnsi="Times New Roman"/>
              </w:rPr>
              <w:t xml:space="preserve"> pomoćnicima su osigurane plaće do kraja školske godine tj. do 31.08.202</w:t>
            </w:r>
            <w:r w:rsidR="00CC22EE" w:rsidRPr="00087A3F">
              <w:rPr>
                <w:rFonts w:ascii="Times New Roman" w:hAnsi="Times New Roman"/>
              </w:rPr>
              <w:t>6</w:t>
            </w:r>
            <w:r w:rsidRPr="00087A3F">
              <w:rPr>
                <w:rFonts w:ascii="Times New Roman" w:hAnsi="Times New Roman"/>
              </w:rPr>
              <w:t>.godine za razliku od prije kada su bile do kraja nastavne godine.</w:t>
            </w:r>
          </w:p>
          <w:p w14:paraId="3FC58264" w14:textId="77777777" w:rsidR="00543380" w:rsidRPr="00087A3F" w:rsidRDefault="00543380" w:rsidP="00543380">
            <w:pPr>
              <w:pStyle w:val="Bezproreda"/>
              <w:jc w:val="both"/>
              <w:rPr>
                <w:rFonts w:ascii="Times New Roman" w:hAnsi="Times New Roman"/>
              </w:rPr>
            </w:pPr>
          </w:p>
          <w:p w14:paraId="17280801" w14:textId="77777777" w:rsidR="00543380" w:rsidRPr="00087A3F" w:rsidRDefault="00543380" w:rsidP="00543380">
            <w:pPr>
              <w:pStyle w:val="Bezproreda"/>
              <w:jc w:val="both"/>
              <w:rPr>
                <w:rFonts w:ascii="Times New Roman" w:hAnsi="Times New Roman"/>
              </w:rPr>
            </w:pPr>
            <w:r w:rsidRPr="00087A3F">
              <w:rPr>
                <w:rFonts w:ascii="Times New Roman" w:hAnsi="Times New Roman"/>
              </w:rPr>
              <w:t>Pomoćnik u nastavi pomaže učeniku s teškoćama u razvoju tako što potiče njegovo sudjelovanje u socijalnim i odgojno-obrazovnim procesima u školi, usmjerava učenika, potiče njegovu pažnju i koncentraciju na nastavni sadržaj te po potrebi dodatno objašnjava i prilagođava gradivo učenikovim individualnim potrebama. Učenik može i u radu griješiti, ali pomoćnik ne treba raditi umjesto njega.</w:t>
            </w:r>
          </w:p>
          <w:p w14:paraId="75C7C163" w14:textId="77777777" w:rsidR="00543380" w:rsidRPr="00087A3F" w:rsidRDefault="00543380" w:rsidP="00543380">
            <w:pPr>
              <w:pStyle w:val="Bezproreda"/>
              <w:jc w:val="both"/>
              <w:rPr>
                <w:rFonts w:ascii="Times New Roman" w:hAnsi="Times New Roman"/>
              </w:rPr>
            </w:pPr>
          </w:p>
          <w:p w14:paraId="0689FE58" w14:textId="566EA071" w:rsidR="00543380" w:rsidRPr="00087A3F" w:rsidRDefault="00543380" w:rsidP="00543380">
            <w:pPr>
              <w:pStyle w:val="Bezproreda"/>
              <w:jc w:val="both"/>
              <w:rPr>
                <w:rFonts w:ascii="Times New Roman" w:hAnsi="Times New Roman"/>
              </w:rPr>
            </w:pPr>
            <w:r w:rsidRPr="00087A3F">
              <w:rPr>
                <w:rFonts w:ascii="Times New Roman" w:hAnsi="Times New Roman"/>
              </w:rPr>
              <w:t>Sredstva za financiranje bruto plaće</w:t>
            </w:r>
            <w:r w:rsidR="00CC22EE" w:rsidRPr="00087A3F">
              <w:rPr>
                <w:rFonts w:ascii="Times New Roman" w:hAnsi="Times New Roman"/>
              </w:rPr>
              <w:t xml:space="preserve"> i ostalih materijalnih prava za 9</w:t>
            </w:r>
            <w:r w:rsidRPr="00087A3F">
              <w:rPr>
                <w:rFonts w:ascii="Times New Roman" w:hAnsi="Times New Roman"/>
              </w:rPr>
              <w:t xml:space="preserve"> pomoćnica u nastavi u postotku od 54,43% koje financira Županija planirali smo u iznosu od </w:t>
            </w:r>
            <w:r w:rsidR="00CC22EE" w:rsidRPr="00087A3F">
              <w:rPr>
                <w:rFonts w:ascii="Times New Roman" w:hAnsi="Times New Roman"/>
              </w:rPr>
              <w:t>74</w:t>
            </w:r>
            <w:r w:rsidRPr="00087A3F">
              <w:rPr>
                <w:rFonts w:ascii="Times New Roman" w:hAnsi="Times New Roman"/>
              </w:rPr>
              <w:t>.</w:t>
            </w:r>
            <w:r w:rsidR="00CC22EE" w:rsidRPr="00087A3F">
              <w:rPr>
                <w:rFonts w:ascii="Times New Roman" w:hAnsi="Times New Roman"/>
              </w:rPr>
              <w:t>350</w:t>
            </w:r>
            <w:r w:rsidRPr="00087A3F">
              <w:rPr>
                <w:rFonts w:ascii="Times New Roman" w:hAnsi="Times New Roman"/>
              </w:rPr>
              <w:t>,00 EUR-a.</w:t>
            </w:r>
            <w:r w:rsidR="00CC22EE" w:rsidRPr="00087A3F">
              <w:rPr>
                <w:rFonts w:ascii="Times New Roman" w:hAnsi="Times New Roman"/>
              </w:rPr>
              <w:t xml:space="preserve"> </w:t>
            </w:r>
            <w:r w:rsidRPr="00087A3F">
              <w:rPr>
                <w:rFonts w:ascii="Times New Roman" w:hAnsi="Times New Roman"/>
              </w:rPr>
              <w:t>(Izvor 1.1.1)</w:t>
            </w:r>
          </w:p>
          <w:p w14:paraId="76EF1B94" w14:textId="77777777" w:rsidR="00543380" w:rsidRPr="00087A3F" w:rsidRDefault="00543380" w:rsidP="00543380">
            <w:pPr>
              <w:pStyle w:val="Bezproreda"/>
              <w:jc w:val="both"/>
              <w:rPr>
                <w:rFonts w:ascii="Times New Roman" w:hAnsi="Times New Roman"/>
              </w:rPr>
            </w:pPr>
          </w:p>
          <w:p w14:paraId="732F61DB" w14:textId="77777777" w:rsidR="00FD0400" w:rsidRPr="00087A3F" w:rsidRDefault="00543380" w:rsidP="00543380">
            <w:pPr>
              <w:pStyle w:val="Bezproreda"/>
              <w:jc w:val="both"/>
              <w:rPr>
                <w:rFonts w:ascii="Times New Roman" w:hAnsi="Times New Roman"/>
              </w:rPr>
            </w:pPr>
            <w:r w:rsidRPr="00087A3F">
              <w:rPr>
                <w:rFonts w:ascii="Times New Roman" w:hAnsi="Times New Roman"/>
              </w:rPr>
              <w:t xml:space="preserve">Jedan dio pomoći planiran je u iznosu od </w:t>
            </w:r>
            <w:r w:rsidR="00134EDE" w:rsidRPr="00087A3F">
              <w:rPr>
                <w:rFonts w:ascii="Times New Roman" w:hAnsi="Times New Roman"/>
              </w:rPr>
              <w:t>62</w:t>
            </w:r>
            <w:r w:rsidRPr="00087A3F">
              <w:rPr>
                <w:rFonts w:ascii="Times New Roman" w:hAnsi="Times New Roman"/>
              </w:rPr>
              <w:t>.</w:t>
            </w:r>
            <w:r w:rsidR="00134EDE" w:rsidRPr="00087A3F">
              <w:rPr>
                <w:rFonts w:ascii="Times New Roman" w:hAnsi="Times New Roman"/>
              </w:rPr>
              <w:t>280</w:t>
            </w:r>
            <w:r w:rsidRPr="00087A3F">
              <w:rPr>
                <w:rFonts w:ascii="Times New Roman" w:hAnsi="Times New Roman"/>
              </w:rPr>
              <w:t>,00 EUR-a ,a sredstva su koje transferira županija za bruto plaće pomoćnica u nastavi u postotku od 45,57% financiranih iz e</w:t>
            </w:r>
            <w:r w:rsidR="00134EDE" w:rsidRPr="00087A3F">
              <w:rPr>
                <w:rFonts w:ascii="Times New Roman" w:hAnsi="Times New Roman"/>
              </w:rPr>
              <w:t>u</w:t>
            </w:r>
            <w:r w:rsidRPr="00087A3F">
              <w:rPr>
                <w:rFonts w:ascii="Times New Roman" w:hAnsi="Times New Roman"/>
              </w:rPr>
              <w:t>ropsk</w:t>
            </w:r>
            <w:r w:rsidR="00134EDE" w:rsidRPr="00087A3F">
              <w:rPr>
                <w:rFonts w:ascii="Times New Roman" w:hAnsi="Times New Roman"/>
              </w:rPr>
              <w:t xml:space="preserve">og socijalnog </w:t>
            </w:r>
            <w:r w:rsidRPr="00087A3F">
              <w:rPr>
                <w:rFonts w:ascii="Times New Roman" w:hAnsi="Times New Roman"/>
              </w:rPr>
              <w:t>fond</w:t>
            </w:r>
            <w:r w:rsidR="00134EDE" w:rsidRPr="00087A3F">
              <w:rPr>
                <w:rFonts w:ascii="Times New Roman" w:hAnsi="Times New Roman"/>
              </w:rPr>
              <w:t>a</w:t>
            </w:r>
            <w:r w:rsidRPr="00087A3F">
              <w:rPr>
                <w:rFonts w:ascii="Times New Roman" w:hAnsi="Times New Roman"/>
              </w:rPr>
              <w:t xml:space="preserve"> preko projekta Zajedno možemo sve  8 ( Izvor 5.6.1</w:t>
            </w:r>
            <w:r w:rsidR="00134EDE" w:rsidRPr="00087A3F">
              <w:rPr>
                <w:rFonts w:ascii="Times New Roman" w:hAnsi="Times New Roman"/>
              </w:rPr>
              <w:t>001</w:t>
            </w:r>
            <w:r w:rsidRPr="00087A3F">
              <w:rPr>
                <w:rFonts w:ascii="Times New Roman" w:hAnsi="Times New Roman"/>
              </w:rPr>
              <w:t>)</w:t>
            </w:r>
          </w:p>
          <w:p w14:paraId="11E17DCD" w14:textId="77777777" w:rsidR="00134EDE" w:rsidRPr="00087A3F" w:rsidRDefault="00134EDE" w:rsidP="00543380">
            <w:pPr>
              <w:pStyle w:val="Bezproreda"/>
              <w:jc w:val="both"/>
              <w:rPr>
                <w:rFonts w:ascii="Times New Roman" w:hAnsi="Times New Roman"/>
              </w:rPr>
            </w:pPr>
          </w:p>
          <w:p w14:paraId="30A6518A" w14:textId="4893BC9F" w:rsidR="00134EDE" w:rsidRPr="00087A3F" w:rsidRDefault="00134EDE" w:rsidP="00543380">
            <w:pPr>
              <w:pStyle w:val="Bezproreda"/>
              <w:jc w:val="both"/>
              <w:rPr>
                <w:rFonts w:ascii="Times New Roman" w:hAnsi="Times New Roman"/>
              </w:rPr>
            </w:pPr>
            <w:r w:rsidRPr="00087A3F">
              <w:rPr>
                <w:rFonts w:ascii="Times New Roman" w:hAnsi="Times New Roman"/>
              </w:rPr>
              <w:lastRenderedPageBreak/>
              <w:t>Na navedenoj aktivnosti DNŽ je planirala iznos za bruto plaće pomoćnicama u nastavi kroz izvor (5.0.111) pomoći iz državnog proračuna kroz opće prihode i primitke DNŽ u iznosu od 50.500,00 EUR-a u 2026 i 2027,ali nije i za 2028.godinu</w:t>
            </w:r>
          </w:p>
          <w:p w14:paraId="066F46AB" w14:textId="12A3CAC3" w:rsidR="00134EDE" w:rsidRPr="003D1154" w:rsidRDefault="00134EDE" w:rsidP="00543380">
            <w:pPr>
              <w:pStyle w:val="Bezproreda"/>
              <w:jc w:val="both"/>
              <w:rPr>
                <w:rFonts w:ascii="Times New Roman" w:hAnsi="Times New Roman"/>
                <w:b/>
              </w:rPr>
            </w:pPr>
          </w:p>
        </w:tc>
      </w:tr>
      <w:tr w:rsidR="0088260E" w:rsidRPr="006A7229" w14:paraId="7D512028" w14:textId="77777777" w:rsidTr="00F57487">
        <w:tc>
          <w:tcPr>
            <w:tcW w:w="1985" w:type="dxa"/>
            <w:vAlign w:val="center"/>
          </w:tcPr>
          <w:p w14:paraId="187624D9" w14:textId="2C6EC869" w:rsidR="0088260E" w:rsidRPr="006A7229" w:rsidRDefault="0088260E" w:rsidP="004E56DE">
            <w:pPr>
              <w:pStyle w:val="Bezproreda"/>
              <w:jc w:val="both"/>
              <w:rPr>
                <w:rFonts w:ascii="Times New Roman" w:hAnsi="Times New Roman"/>
              </w:rPr>
            </w:pPr>
            <w:r w:rsidRPr="006A7229">
              <w:rPr>
                <w:rFonts w:ascii="Times New Roman" w:hAnsi="Times New Roman"/>
              </w:rPr>
              <w:lastRenderedPageBreak/>
              <w:t xml:space="preserve">Proračun </w:t>
            </w:r>
            <w:r w:rsidR="00CC22EE">
              <w:rPr>
                <w:rFonts w:ascii="Times New Roman" w:hAnsi="Times New Roman"/>
              </w:rPr>
              <w:t xml:space="preserve">  2026</w:t>
            </w:r>
          </w:p>
        </w:tc>
        <w:tc>
          <w:tcPr>
            <w:tcW w:w="7371" w:type="dxa"/>
          </w:tcPr>
          <w:p w14:paraId="0770614B" w14:textId="20DA2D16" w:rsidR="0088260E" w:rsidRPr="006A7229" w:rsidRDefault="00CC22EE" w:rsidP="00AD4DED">
            <w:pPr>
              <w:pStyle w:val="Bezproreda"/>
              <w:jc w:val="both"/>
              <w:rPr>
                <w:rFonts w:ascii="Times New Roman" w:hAnsi="Times New Roman"/>
                <w:b/>
              </w:rPr>
            </w:pPr>
            <w:r>
              <w:rPr>
                <w:rFonts w:ascii="Times New Roman" w:hAnsi="Times New Roman"/>
                <w:b/>
              </w:rPr>
              <w:t>187.130,00</w:t>
            </w:r>
          </w:p>
        </w:tc>
      </w:tr>
      <w:tr w:rsidR="0088260E" w:rsidRPr="006A7229" w14:paraId="3B04D362" w14:textId="77777777" w:rsidTr="00F57487">
        <w:tc>
          <w:tcPr>
            <w:tcW w:w="1985" w:type="dxa"/>
            <w:vAlign w:val="center"/>
          </w:tcPr>
          <w:p w14:paraId="2C4B9B4A" w14:textId="143C61EA" w:rsidR="0088260E" w:rsidRPr="006A7229" w:rsidRDefault="0088260E" w:rsidP="004E56DE">
            <w:pPr>
              <w:pStyle w:val="Bezproreda"/>
              <w:jc w:val="both"/>
              <w:rPr>
                <w:rFonts w:ascii="Times New Roman" w:hAnsi="Times New Roman"/>
              </w:rPr>
            </w:pPr>
            <w:r w:rsidRPr="006A7229">
              <w:rPr>
                <w:rFonts w:ascii="Times New Roman" w:hAnsi="Times New Roman"/>
              </w:rPr>
              <w:t>Projekcija 202</w:t>
            </w:r>
            <w:r w:rsidR="00CC22EE">
              <w:rPr>
                <w:rFonts w:ascii="Times New Roman" w:hAnsi="Times New Roman"/>
              </w:rPr>
              <w:t>7</w:t>
            </w:r>
            <w:r w:rsidR="004E56DE" w:rsidRPr="006A7229">
              <w:rPr>
                <w:rFonts w:ascii="Times New Roman" w:hAnsi="Times New Roman"/>
              </w:rPr>
              <w:t>.</w:t>
            </w:r>
          </w:p>
        </w:tc>
        <w:tc>
          <w:tcPr>
            <w:tcW w:w="7371" w:type="dxa"/>
          </w:tcPr>
          <w:p w14:paraId="6B9129FE" w14:textId="79E7D984" w:rsidR="0088260E" w:rsidRPr="006A7229" w:rsidRDefault="00CC22EE" w:rsidP="00AD4DED">
            <w:pPr>
              <w:pStyle w:val="Bezproreda"/>
              <w:jc w:val="both"/>
              <w:rPr>
                <w:rFonts w:ascii="Times New Roman" w:hAnsi="Times New Roman"/>
                <w:b/>
              </w:rPr>
            </w:pPr>
            <w:r>
              <w:rPr>
                <w:rFonts w:ascii="Times New Roman" w:hAnsi="Times New Roman"/>
                <w:b/>
              </w:rPr>
              <w:t>187.130,00</w:t>
            </w:r>
          </w:p>
        </w:tc>
      </w:tr>
      <w:tr w:rsidR="0088260E" w:rsidRPr="006A7229" w14:paraId="0BF8CABA" w14:textId="77777777" w:rsidTr="00F57487">
        <w:tc>
          <w:tcPr>
            <w:tcW w:w="1985" w:type="dxa"/>
            <w:vAlign w:val="center"/>
          </w:tcPr>
          <w:p w14:paraId="432E35D6" w14:textId="6C3FD98E" w:rsidR="0088260E" w:rsidRPr="006A7229" w:rsidRDefault="0088260E" w:rsidP="004E56DE">
            <w:pPr>
              <w:pStyle w:val="Bezproreda"/>
              <w:jc w:val="both"/>
              <w:rPr>
                <w:rFonts w:ascii="Times New Roman" w:hAnsi="Times New Roman"/>
              </w:rPr>
            </w:pPr>
            <w:r w:rsidRPr="006A7229">
              <w:rPr>
                <w:rFonts w:ascii="Times New Roman" w:hAnsi="Times New Roman"/>
              </w:rPr>
              <w:t>Projekcija 202</w:t>
            </w:r>
            <w:r w:rsidR="00CC22EE">
              <w:rPr>
                <w:rFonts w:ascii="Times New Roman" w:hAnsi="Times New Roman"/>
              </w:rPr>
              <w:t>8</w:t>
            </w:r>
            <w:r w:rsidR="004E56DE" w:rsidRPr="006A7229">
              <w:rPr>
                <w:rFonts w:ascii="Times New Roman" w:hAnsi="Times New Roman"/>
              </w:rPr>
              <w:t>.</w:t>
            </w:r>
          </w:p>
        </w:tc>
        <w:tc>
          <w:tcPr>
            <w:tcW w:w="7371" w:type="dxa"/>
          </w:tcPr>
          <w:p w14:paraId="5ED42769" w14:textId="52A30B43" w:rsidR="0088260E" w:rsidRPr="006A7229" w:rsidRDefault="00CC22EE" w:rsidP="00AD4DED">
            <w:pPr>
              <w:pStyle w:val="Bezproreda"/>
              <w:jc w:val="both"/>
              <w:rPr>
                <w:rFonts w:ascii="Times New Roman" w:hAnsi="Times New Roman"/>
                <w:b/>
              </w:rPr>
            </w:pPr>
            <w:r>
              <w:rPr>
                <w:rFonts w:ascii="Times New Roman" w:hAnsi="Times New Roman"/>
                <w:b/>
              </w:rPr>
              <w:t>136.630,00</w:t>
            </w:r>
          </w:p>
        </w:tc>
      </w:tr>
      <w:tr w:rsidR="00FD0400" w:rsidRPr="006A7229" w14:paraId="75429AE1" w14:textId="77777777" w:rsidTr="00000D67">
        <w:trPr>
          <w:trHeight w:val="2195"/>
        </w:trPr>
        <w:tc>
          <w:tcPr>
            <w:tcW w:w="1985" w:type="dxa"/>
            <w:vAlign w:val="center"/>
          </w:tcPr>
          <w:p w14:paraId="62860468" w14:textId="77777777" w:rsidR="00FD0400" w:rsidRPr="006A7229" w:rsidRDefault="00FD0400" w:rsidP="00AD4DED">
            <w:pPr>
              <w:pStyle w:val="Bezproreda"/>
              <w:jc w:val="both"/>
              <w:rPr>
                <w:rFonts w:ascii="Times New Roman" w:hAnsi="Times New Roman"/>
                <w:b/>
              </w:rPr>
            </w:pPr>
            <w:r w:rsidRPr="006A7229">
              <w:rPr>
                <w:rFonts w:ascii="Times New Roman" w:hAnsi="Times New Roman"/>
                <w:b/>
              </w:rPr>
              <w:t>Aktivnost:</w:t>
            </w:r>
          </w:p>
        </w:tc>
        <w:tc>
          <w:tcPr>
            <w:tcW w:w="7371" w:type="dxa"/>
          </w:tcPr>
          <w:p w14:paraId="61CAE7AB" w14:textId="77777777" w:rsidR="00FD0400" w:rsidRPr="006A7229" w:rsidRDefault="00FD0400" w:rsidP="00AD4DED">
            <w:pPr>
              <w:pStyle w:val="Bezproreda"/>
              <w:jc w:val="both"/>
              <w:rPr>
                <w:rFonts w:ascii="Times New Roman" w:hAnsi="Times New Roman"/>
                <w:b/>
              </w:rPr>
            </w:pPr>
            <w:r w:rsidRPr="006A7229">
              <w:rPr>
                <w:rFonts w:ascii="Times New Roman" w:hAnsi="Times New Roman"/>
                <w:b/>
              </w:rPr>
              <w:t>Tekući projekt T120608 Školska shema voća i mlijeka</w:t>
            </w:r>
          </w:p>
          <w:p w14:paraId="1E51E824" w14:textId="77777777" w:rsidR="00405AC9" w:rsidRPr="006A7229" w:rsidRDefault="00405AC9" w:rsidP="00AD4DED">
            <w:pPr>
              <w:pStyle w:val="Bezproreda"/>
              <w:jc w:val="both"/>
              <w:rPr>
                <w:rFonts w:ascii="Times New Roman" w:hAnsi="Times New Roman"/>
                <w:b/>
              </w:rPr>
            </w:pPr>
          </w:p>
          <w:p w14:paraId="02908E96" w14:textId="5B56714A" w:rsidR="00405AC9" w:rsidRPr="006A7229" w:rsidRDefault="00405AC9" w:rsidP="00000D67">
            <w:pPr>
              <w:spacing w:before="100" w:after="100"/>
              <w:jc w:val="left"/>
              <w:textAlignment w:val="baseline"/>
              <w:rPr>
                <w:sz w:val="22"/>
                <w:lang w:val="en-US"/>
              </w:rPr>
            </w:pPr>
            <w:r w:rsidRPr="006A7229">
              <w:rPr>
                <w:sz w:val="22"/>
                <w:lang w:val="en-US"/>
              </w:rPr>
              <w:t>Republika Hrvatska dodjelom besplatnih obroka utječe na povećanje unosa svježeg voća i povrća te mlijeka i mliječnih proizvoda te smanjenja unosa hrane s visokim sadržajem masti, šećera i soli u svakodnevnoj prehrani učenika, podizanje razine znanja o važnosti zdrave prehrane i nutritivnim vrijednostima svježeg voća i povrća te mlijeka  i mliječnih proizvoda u cilju smanjenja otpada od hrane.</w:t>
            </w:r>
          </w:p>
          <w:p w14:paraId="4A63E485" w14:textId="77777777" w:rsidR="00405AC9" w:rsidRPr="006A7229" w:rsidRDefault="00405AC9" w:rsidP="00AD4DED">
            <w:pPr>
              <w:pStyle w:val="Bezproreda"/>
              <w:jc w:val="both"/>
              <w:rPr>
                <w:rFonts w:ascii="Times New Roman" w:hAnsi="Times New Roman"/>
                <w:b/>
              </w:rPr>
            </w:pPr>
          </w:p>
        </w:tc>
      </w:tr>
      <w:tr w:rsidR="00FD0400" w:rsidRPr="006A7229" w14:paraId="076314CF" w14:textId="77777777" w:rsidTr="00000D67">
        <w:trPr>
          <w:trHeight w:val="557"/>
        </w:trPr>
        <w:tc>
          <w:tcPr>
            <w:tcW w:w="1985" w:type="dxa"/>
            <w:vAlign w:val="center"/>
          </w:tcPr>
          <w:p w14:paraId="173C9E68" w14:textId="4666CC05" w:rsidR="00FD0400" w:rsidRPr="006A7229" w:rsidRDefault="00000D67" w:rsidP="00AD4DED">
            <w:pPr>
              <w:pStyle w:val="Bezproreda"/>
              <w:jc w:val="both"/>
              <w:rPr>
                <w:rFonts w:ascii="Times New Roman" w:hAnsi="Times New Roman"/>
              </w:rPr>
            </w:pPr>
            <w:r w:rsidRPr="006A7229">
              <w:rPr>
                <w:rFonts w:ascii="Times New Roman" w:hAnsi="Times New Roman"/>
              </w:rPr>
              <w:t>Obrazloženje:</w:t>
            </w:r>
          </w:p>
        </w:tc>
        <w:tc>
          <w:tcPr>
            <w:tcW w:w="7371" w:type="dxa"/>
          </w:tcPr>
          <w:p w14:paraId="0B95A838" w14:textId="77777777" w:rsidR="00FD0400" w:rsidRPr="003D1154" w:rsidRDefault="00FD0400" w:rsidP="00543380">
            <w:pPr>
              <w:pStyle w:val="Bezproreda"/>
              <w:rPr>
                <w:rFonts w:ascii="Times New Roman" w:hAnsi="Times New Roman"/>
                <w:b/>
              </w:rPr>
            </w:pPr>
          </w:p>
        </w:tc>
      </w:tr>
      <w:tr w:rsidR="004F225D" w:rsidRPr="006A7229" w14:paraId="193CDD0C" w14:textId="77777777" w:rsidTr="00F57487">
        <w:trPr>
          <w:trHeight w:val="316"/>
        </w:trPr>
        <w:tc>
          <w:tcPr>
            <w:tcW w:w="1985" w:type="dxa"/>
          </w:tcPr>
          <w:p w14:paraId="7F21FFF8" w14:textId="3C5B6A0F" w:rsidR="004F225D" w:rsidRPr="006A7229" w:rsidRDefault="004F225D" w:rsidP="004E56DE">
            <w:pPr>
              <w:pStyle w:val="Bezproreda"/>
              <w:jc w:val="both"/>
              <w:rPr>
                <w:rFonts w:ascii="Times New Roman" w:hAnsi="Times New Roman"/>
              </w:rPr>
            </w:pPr>
            <w:r w:rsidRPr="006A7229">
              <w:rPr>
                <w:rFonts w:ascii="Times New Roman" w:hAnsi="Times New Roman"/>
              </w:rPr>
              <w:t xml:space="preserve">Proračun </w:t>
            </w:r>
            <w:r w:rsidR="00134EDE">
              <w:rPr>
                <w:rFonts w:ascii="Times New Roman" w:hAnsi="Times New Roman"/>
              </w:rPr>
              <w:t xml:space="preserve">  </w:t>
            </w:r>
            <w:r w:rsidRPr="006A7229">
              <w:rPr>
                <w:rFonts w:ascii="Times New Roman" w:hAnsi="Times New Roman"/>
              </w:rPr>
              <w:t>202</w:t>
            </w:r>
            <w:r w:rsidR="00134EDE">
              <w:rPr>
                <w:rFonts w:ascii="Times New Roman" w:hAnsi="Times New Roman"/>
              </w:rPr>
              <w:t>6</w:t>
            </w:r>
            <w:r w:rsidR="004E56DE" w:rsidRPr="006A7229">
              <w:rPr>
                <w:rFonts w:ascii="Times New Roman" w:hAnsi="Times New Roman"/>
              </w:rPr>
              <w:t>.</w:t>
            </w:r>
          </w:p>
        </w:tc>
        <w:tc>
          <w:tcPr>
            <w:tcW w:w="7371" w:type="dxa"/>
          </w:tcPr>
          <w:p w14:paraId="5665C4D4" w14:textId="00E42D0D" w:rsidR="004F225D" w:rsidRPr="006A7229" w:rsidRDefault="004F225D" w:rsidP="00AD4DED">
            <w:pPr>
              <w:pStyle w:val="Bezproreda"/>
              <w:jc w:val="both"/>
              <w:rPr>
                <w:rFonts w:ascii="Times New Roman" w:hAnsi="Times New Roman"/>
                <w:b/>
              </w:rPr>
            </w:pPr>
          </w:p>
        </w:tc>
      </w:tr>
      <w:tr w:rsidR="004F225D" w:rsidRPr="006A7229" w14:paraId="28240D75" w14:textId="77777777" w:rsidTr="00F57487">
        <w:trPr>
          <w:trHeight w:val="316"/>
        </w:trPr>
        <w:tc>
          <w:tcPr>
            <w:tcW w:w="1985" w:type="dxa"/>
          </w:tcPr>
          <w:p w14:paraId="4EF8DBA4" w14:textId="27251764" w:rsidR="004F225D" w:rsidRPr="006A7229" w:rsidRDefault="004F225D" w:rsidP="004E56DE">
            <w:pPr>
              <w:pStyle w:val="Bezproreda"/>
              <w:jc w:val="both"/>
              <w:rPr>
                <w:rFonts w:ascii="Times New Roman" w:hAnsi="Times New Roman"/>
              </w:rPr>
            </w:pPr>
            <w:r w:rsidRPr="006A7229">
              <w:rPr>
                <w:rFonts w:ascii="Times New Roman" w:hAnsi="Times New Roman"/>
              </w:rPr>
              <w:t>Projekcija 202</w:t>
            </w:r>
            <w:r w:rsidR="00134EDE">
              <w:rPr>
                <w:rFonts w:ascii="Times New Roman" w:hAnsi="Times New Roman"/>
              </w:rPr>
              <w:t>7</w:t>
            </w:r>
            <w:r w:rsidR="004E56DE" w:rsidRPr="006A7229">
              <w:rPr>
                <w:rFonts w:ascii="Times New Roman" w:hAnsi="Times New Roman"/>
              </w:rPr>
              <w:t>.</w:t>
            </w:r>
          </w:p>
        </w:tc>
        <w:tc>
          <w:tcPr>
            <w:tcW w:w="7371" w:type="dxa"/>
          </w:tcPr>
          <w:p w14:paraId="3C0F0AF4" w14:textId="44B2781E" w:rsidR="004F225D" w:rsidRPr="006A7229" w:rsidRDefault="004F225D" w:rsidP="00AD4DED">
            <w:pPr>
              <w:pStyle w:val="Bezproreda"/>
              <w:jc w:val="both"/>
              <w:rPr>
                <w:rFonts w:ascii="Times New Roman" w:hAnsi="Times New Roman"/>
                <w:b/>
              </w:rPr>
            </w:pPr>
          </w:p>
        </w:tc>
      </w:tr>
      <w:tr w:rsidR="004F225D" w:rsidRPr="006A7229" w14:paraId="00E2A4A5" w14:textId="77777777" w:rsidTr="00F57487">
        <w:trPr>
          <w:trHeight w:val="316"/>
        </w:trPr>
        <w:tc>
          <w:tcPr>
            <w:tcW w:w="1985" w:type="dxa"/>
          </w:tcPr>
          <w:p w14:paraId="0A24FAAE" w14:textId="5BE03DDF" w:rsidR="004F225D" w:rsidRPr="006A7229" w:rsidRDefault="004F225D" w:rsidP="004E56DE">
            <w:pPr>
              <w:pStyle w:val="Bezproreda"/>
              <w:jc w:val="both"/>
              <w:rPr>
                <w:rFonts w:ascii="Times New Roman" w:hAnsi="Times New Roman"/>
              </w:rPr>
            </w:pPr>
            <w:r w:rsidRPr="006A7229">
              <w:rPr>
                <w:rFonts w:ascii="Times New Roman" w:hAnsi="Times New Roman"/>
              </w:rPr>
              <w:t>Projekcija 202</w:t>
            </w:r>
            <w:r w:rsidR="00134EDE">
              <w:rPr>
                <w:rFonts w:ascii="Times New Roman" w:hAnsi="Times New Roman"/>
              </w:rPr>
              <w:t>8</w:t>
            </w:r>
            <w:r w:rsidR="004E56DE" w:rsidRPr="006A7229">
              <w:rPr>
                <w:rFonts w:ascii="Times New Roman" w:hAnsi="Times New Roman"/>
              </w:rPr>
              <w:t>.</w:t>
            </w:r>
          </w:p>
        </w:tc>
        <w:tc>
          <w:tcPr>
            <w:tcW w:w="7371" w:type="dxa"/>
          </w:tcPr>
          <w:p w14:paraId="47B18907" w14:textId="0DB6E427" w:rsidR="004F225D" w:rsidRPr="006A7229" w:rsidRDefault="004F225D" w:rsidP="00AD4DED">
            <w:pPr>
              <w:pStyle w:val="Bezproreda"/>
              <w:jc w:val="both"/>
              <w:rPr>
                <w:rFonts w:ascii="Times New Roman" w:hAnsi="Times New Roman"/>
                <w:b/>
              </w:rPr>
            </w:pPr>
          </w:p>
        </w:tc>
      </w:tr>
    </w:tbl>
    <w:p w14:paraId="0EC9A4B2" w14:textId="77777777" w:rsidR="00E570B5" w:rsidRPr="006A7229" w:rsidRDefault="00E570B5" w:rsidP="00AD4DED">
      <w:pPr>
        <w:pStyle w:val="Bezproreda"/>
        <w:shd w:val="clear" w:color="auto" w:fill="FFFFFF"/>
        <w:jc w:val="both"/>
        <w:rPr>
          <w:rFonts w:ascii="Times New Roman" w:hAnsi="Times New Roman"/>
        </w:rPr>
      </w:pPr>
    </w:p>
    <w:tbl>
      <w:tblPr>
        <w:tblStyle w:val="Reetkatablice"/>
        <w:tblW w:w="9356" w:type="dxa"/>
        <w:tblInd w:w="-147" w:type="dxa"/>
        <w:tblLook w:val="04A0" w:firstRow="1" w:lastRow="0" w:firstColumn="1" w:lastColumn="0" w:noHBand="0" w:noVBand="1"/>
      </w:tblPr>
      <w:tblGrid>
        <w:gridCol w:w="1843"/>
        <w:gridCol w:w="7513"/>
      </w:tblGrid>
      <w:tr w:rsidR="006A7229" w:rsidRPr="006A7229" w14:paraId="1B365D1E" w14:textId="77777777" w:rsidTr="00F57487">
        <w:tc>
          <w:tcPr>
            <w:tcW w:w="1843" w:type="dxa"/>
            <w:shd w:val="clear" w:color="auto" w:fill="F2F2F2" w:themeFill="background1" w:themeFillShade="F2"/>
          </w:tcPr>
          <w:p w14:paraId="68C004B2" w14:textId="77777777" w:rsidR="00151CFB" w:rsidRPr="006A7229" w:rsidRDefault="00151CFB" w:rsidP="00AD4DED">
            <w:pPr>
              <w:pStyle w:val="Bezproreda"/>
              <w:jc w:val="both"/>
              <w:rPr>
                <w:rFonts w:ascii="Times New Roman" w:hAnsi="Times New Roman"/>
                <w:b/>
              </w:rPr>
            </w:pPr>
            <w:r w:rsidRPr="006A7229">
              <w:rPr>
                <w:rFonts w:ascii="Times New Roman" w:hAnsi="Times New Roman"/>
                <w:b/>
              </w:rPr>
              <w:t>Program:</w:t>
            </w:r>
          </w:p>
        </w:tc>
        <w:tc>
          <w:tcPr>
            <w:tcW w:w="7513" w:type="dxa"/>
            <w:shd w:val="clear" w:color="auto" w:fill="F2F2F2" w:themeFill="background1" w:themeFillShade="F2"/>
          </w:tcPr>
          <w:p w14:paraId="29811E2C" w14:textId="77777777" w:rsidR="00151CFB" w:rsidRPr="006A7229" w:rsidRDefault="00151CFB" w:rsidP="00AD4DED">
            <w:pPr>
              <w:pStyle w:val="Bezproreda"/>
              <w:jc w:val="both"/>
              <w:rPr>
                <w:rFonts w:ascii="Times New Roman" w:hAnsi="Times New Roman"/>
                <w:b/>
              </w:rPr>
            </w:pPr>
            <w:r w:rsidRPr="006A7229">
              <w:rPr>
                <w:rFonts w:ascii="Times New Roman" w:hAnsi="Times New Roman"/>
                <w:b/>
              </w:rPr>
              <w:t xml:space="preserve">1207 Zakonski standard ustanova u obrazovanju </w:t>
            </w:r>
          </w:p>
          <w:p w14:paraId="596F3AFA" w14:textId="77777777" w:rsidR="00151CFB" w:rsidRPr="006A7229" w:rsidRDefault="00151CFB" w:rsidP="00AD4DED">
            <w:pPr>
              <w:pStyle w:val="Bezproreda"/>
              <w:jc w:val="both"/>
              <w:rPr>
                <w:rFonts w:ascii="Times New Roman" w:hAnsi="Times New Roman"/>
                <w:b/>
              </w:rPr>
            </w:pPr>
          </w:p>
        </w:tc>
      </w:tr>
      <w:tr w:rsidR="006A7229" w:rsidRPr="006A7229" w14:paraId="248D01E6" w14:textId="77777777" w:rsidTr="00F57487">
        <w:tc>
          <w:tcPr>
            <w:tcW w:w="1843" w:type="dxa"/>
            <w:shd w:val="clear" w:color="auto" w:fill="auto"/>
          </w:tcPr>
          <w:p w14:paraId="0F9F08A4" w14:textId="77777777" w:rsidR="00151CFB" w:rsidRPr="002F1638" w:rsidRDefault="00151CFB" w:rsidP="00AD4DED">
            <w:pPr>
              <w:pStyle w:val="Bezproreda"/>
              <w:jc w:val="both"/>
              <w:rPr>
                <w:rFonts w:ascii="Times New Roman" w:hAnsi="Times New Roman"/>
                <w:highlight w:val="yellow"/>
              </w:rPr>
            </w:pPr>
            <w:r w:rsidRPr="00650096">
              <w:rPr>
                <w:rFonts w:ascii="Times New Roman" w:hAnsi="Times New Roman"/>
              </w:rPr>
              <w:t>Opći cilj:</w:t>
            </w:r>
          </w:p>
        </w:tc>
        <w:tc>
          <w:tcPr>
            <w:tcW w:w="7513" w:type="dxa"/>
            <w:shd w:val="clear" w:color="auto" w:fill="auto"/>
          </w:tcPr>
          <w:p w14:paraId="631B2CA8" w14:textId="1CA6131F" w:rsidR="00151CFB" w:rsidRPr="006A7229" w:rsidRDefault="00EF57FC" w:rsidP="004B2919">
            <w:pPr>
              <w:pStyle w:val="Bezproreda"/>
              <w:shd w:val="clear" w:color="auto" w:fill="FFFFFF"/>
              <w:jc w:val="both"/>
              <w:rPr>
                <w:rFonts w:ascii="Times New Roman" w:hAnsi="Times New Roman"/>
                <w:b/>
              </w:rPr>
            </w:pPr>
            <w:r w:rsidRPr="006A7229">
              <w:rPr>
                <w:rFonts w:ascii="Times New Roman" w:hAnsi="Times New Roman"/>
                <w:shd w:val="clear" w:color="auto" w:fill="FFFFFF"/>
              </w:rPr>
              <w:t>Decentraliziranim financiranjem osnovnih i srednjih škola te učeničkih domova u Županiji osiguravaju se sredstva za održavanje ustanova (materijalni rashodi, investicijska i kapitalna ulaganja u ustanove (opremanje, adaptacija i sanacija – rashodi za nabavu nefinancijske imovine) te plaće i ostali rashodi za zaposlene koji se osiguravaju u državnom proračunu.</w:t>
            </w:r>
          </w:p>
        </w:tc>
      </w:tr>
      <w:tr w:rsidR="006A7229" w:rsidRPr="006A7229" w14:paraId="5E196F51" w14:textId="77777777" w:rsidTr="00F57487">
        <w:tc>
          <w:tcPr>
            <w:tcW w:w="1843" w:type="dxa"/>
            <w:vAlign w:val="center"/>
          </w:tcPr>
          <w:p w14:paraId="508E985D" w14:textId="77777777" w:rsidR="005310E2" w:rsidRPr="006A7229" w:rsidRDefault="005310E2" w:rsidP="00AD4DED">
            <w:pPr>
              <w:pStyle w:val="Bezproreda"/>
              <w:jc w:val="both"/>
              <w:rPr>
                <w:rFonts w:ascii="Times New Roman" w:hAnsi="Times New Roman"/>
                <w:b/>
              </w:rPr>
            </w:pPr>
            <w:r w:rsidRPr="006A7229">
              <w:rPr>
                <w:rFonts w:ascii="Times New Roman" w:hAnsi="Times New Roman"/>
                <w:b/>
              </w:rPr>
              <w:t>Aktivnost:</w:t>
            </w:r>
          </w:p>
        </w:tc>
        <w:tc>
          <w:tcPr>
            <w:tcW w:w="7513" w:type="dxa"/>
          </w:tcPr>
          <w:p w14:paraId="09781064" w14:textId="77777777" w:rsidR="005310E2" w:rsidRPr="006A7229" w:rsidRDefault="005310E2" w:rsidP="00C278C4">
            <w:pPr>
              <w:pStyle w:val="Bezproreda"/>
              <w:jc w:val="both"/>
              <w:rPr>
                <w:rFonts w:ascii="Times New Roman" w:hAnsi="Times New Roman"/>
                <w:b/>
              </w:rPr>
            </w:pPr>
            <w:r w:rsidRPr="006A7229">
              <w:rPr>
                <w:rFonts w:ascii="Times New Roman" w:hAnsi="Times New Roman"/>
                <w:b/>
              </w:rPr>
              <w:t>A120701 Osiguravanje uvjeta rada za redovno poslovanje osnovn</w:t>
            </w:r>
            <w:r w:rsidR="00C278C4" w:rsidRPr="006A7229">
              <w:rPr>
                <w:rFonts w:ascii="Times New Roman" w:hAnsi="Times New Roman"/>
                <w:b/>
              </w:rPr>
              <w:t>ih</w:t>
            </w:r>
            <w:r w:rsidRPr="006A7229">
              <w:rPr>
                <w:rFonts w:ascii="Times New Roman" w:hAnsi="Times New Roman"/>
                <w:b/>
              </w:rPr>
              <w:t xml:space="preserve"> škol</w:t>
            </w:r>
            <w:r w:rsidR="00C278C4" w:rsidRPr="006A7229">
              <w:rPr>
                <w:rFonts w:ascii="Times New Roman" w:hAnsi="Times New Roman"/>
                <w:b/>
              </w:rPr>
              <w:t>a</w:t>
            </w:r>
          </w:p>
        </w:tc>
      </w:tr>
      <w:tr w:rsidR="006A7229" w:rsidRPr="006A7229" w14:paraId="3CF3ED7A" w14:textId="77777777" w:rsidTr="00C92FE6">
        <w:trPr>
          <w:trHeight w:val="528"/>
        </w:trPr>
        <w:tc>
          <w:tcPr>
            <w:tcW w:w="1843" w:type="dxa"/>
            <w:vAlign w:val="center"/>
          </w:tcPr>
          <w:p w14:paraId="4EA3358B" w14:textId="209FE54D" w:rsidR="00C92FE6" w:rsidRPr="006A7229" w:rsidRDefault="00C92FE6" w:rsidP="00AD4DED">
            <w:pPr>
              <w:pStyle w:val="Bezproreda"/>
              <w:jc w:val="both"/>
              <w:rPr>
                <w:rFonts w:ascii="Times New Roman" w:hAnsi="Times New Roman"/>
                <w:bCs/>
              </w:rPr>
            </w:pPr>
            <w:r w:rsidRPr="006A7229">
              <w:rPr>
                <w:rFonts w:ascii="Times New Roman" w:hAnsi="Times New Roman"/>
                <w:bCs/>
              </w:rPr>
              <w:t>Obrazloženje:</w:t>
            </w:r>
          </w:p>
        </w:tc>
        <w:tc>
          <w:tcPr>
            <w:tcW w:w="7513" w:type="dxa"/>
          </w:tcPr>
          <w:p w14:paraId="207C8D97" w14:textId="4C8CE9EC" w:rsidR="00543380" w:rsidRPr="00087A3F" w:rsidRDefault="00543380" w:rsidP="00543380">
            <w:pPr>
              <w:pStyle w:val="Bezproreda"/>
              <w:jc w:val="both"/>
              <w:rPr>
                <w:rFonts w:ascii="Times New Roman" w:hAnsi="Times New Roman"/>
              </w:rPr>
            </w:pPr>
            <w:r w:rsidRPr="00087A3F">
              <w:rPr>
                <w:rFonts w:ascii="Times New Roman" w:hAnsi="Times New Roman"/>
              </w:rPr>
              <w:t>Ukupan iznos sredstava potrebnih za osiguranje minimalnih financijskih standarda (bilančnih prava) u 202</w:t>
            </w:r>
            <w:r w:rsidR="00650096" w:rsidRPr="00087A3F">
              <w:rPr>
                <w:rFonts w:ascii="Times New Roman" w:hAnsi="Times New Roman"/>
              </w:rPr>
              <w:t>6</w:t>
            </w:r>
            <w:r w:rsidRPr="00087A3F">
              <w:rPr>
                <w:rFonts w:ascii="Times New Roman" w:hAnsi="Times New Roman"/>
              </w:rPr>
              <w:t xml:space="preserve"> godini planirali smo na nivou 202</w:t>
            </w:r>
            <w:r w:rsidR="00650096" w:rsidRPr="00087A3F">
              <w:rPr>
                <w:rFonts w:ascii="Times New Roman" w:hAnsi="Times New Roman"/>
              </w:rPr>
              <w:t>5</w:t>
            </w:r>
            <w:r w:rsidRPr="00087A3F">
              <w:rPr>
                <w:rFonts w:ascii="Times New Roman" w:hAnsi="Times New Roman"/>
              </w:rPr>
              <w:t>.godine što iznosi 72.</w:t>
            </w:r>
            <w:r w:rsidR="00650096" w:rsidRPr="00087A3F">
              <w:rPr>
                <w:rFonts w:ascii="Times New Roman" w:hAnsi="Times New Roman"/>
              </w:rPr>
              <w:t>000</w:t>
            </w:r>
            <w:r w:rsidRPr="00087A3F">
              <w:rPr>
                <w:rFonts w:ascii="Times New Roman" w:hAnsi="Times New Roman"/>
              </w:rPr>
              <w:t>,00 EUR-a. (Izvor 4.4.1)</w:t>
            </w:r>
            <w:r w:rsidR="00864489" w:rsidRPr="00087A3F">
              <w:rPr>
                <w:rFonts w:ascii="Times New Roman" w:hAnsi="Times New Roman"/>
              </w:rPr>
              <w:t>, a ako navedena sredstva ne budu dostatna za neometan rad škole DNŽ je osigurala dodatna sredstva kroz izvor 1.1.1 Opći prihodi i primici u iznosu od 12.592,00 EUR-a.</w:t>
            </w:r>
          </w:p>
          <w:p w14:paraId="65509B6A" w14:textId="77777777" w:rsidR="00543380" w:rsidRPr="00087A3F" w:rsidRDefault="00543380" w:rsidP="00543380">
            <w:pPr>
              <w:pStyle w:val="Bezproreda"/>
              <w:jc w:val="both"/>
              <w:rPr>
                <w:rFonts w:ascii="Times New Roman" w:hAnsi="Times New Roman"/>
              </w:rPr>
            </w:pPr>
          </w:p>
          <w:p w14:paraId="60672F3C" w14:textId="77777777" w:rsidR="00543380" w:rsidRPr="00087A3F" w:rsidRDefault="00543380" w:rsidP="00543380">
            <w:pPr>
              <w:pStyle w:val="Bezproreda"/>
              <w:jc w:val="both"/>
              <w:rPr>
                <w:rFonts w:ascii="Times New Roman" w:hAnsi="Times New Roman"/>
              </w:rPr>
            </w:pPr>
            <w:r w:rsidRPr="00087A3F">
              <w:rPr>
                <w:rFonts w:ascii="Times New Roman" w:hAnsi="Times New Roman"/>
              </w:rPr>
              <w:t>Prihode za financiranje rashoda koji se financiraju minimalnim standardima, planirali smo primjenom    financijskih pokazatelja iz Upute za izradu proračuna što znači da smo primijenili zadane limite.</w:t>
            </w:r>
          </w:p>
          <w:p w14:paraId="718C090E" w14:textId="77777777" w:rsidR="00543380" w:rsidRPr="00087A3F" w:rsidRDefault="00543380" w:rsidP="00543380">
            <w:pPr>
              <w:pStyle w:val="Bezproreda"/>
              <w:jc w:val="both"/>
              <w:rPr>
                <w:rFonts w:ascii="Times New Roman" w:hAnsi="Times New Roman"/>
              </w:rPr>
            </w:pPr>
          </w:p>
          <w:p w14:paraId="24444C62" w14:textId="28EE2288" w:rsidR="00543380" w:rsidRPr="00087A3F" w:rsidRDefault="00543380" w:rsidP="00543380">
            <w:pPr>
              <w:pStyle w:val="Bezproreda"/>
              <w:jc w:val="both"/>
              <w:rPr>
                <w:rFonts w:ascii="Times New Roman" w:hAnsi="Times New Roman"/>
              </w:rPr>
            </w:pPr>
            <w:r w:rsidRPr="00087A3F">
              <w:rPr>
                <w:rFonts w:ascii="Times New Roman" w:hAnsi="Times New Roman"/>
              </w:rPr>
              <w:t xml:space="preserve">U izračunu troškova uvođenja cjelodnevne škole sagledani su svi aspekti ove značajne programske reforme, pa tako i financiranje  modela rada, koje se primjenjuje od </w:t>
            </w:r>
            <w:r w:rsidR="00864489" w:rsidRPr="00087A3F">
              <w:rPr>
                <w:rFonts w:ascii="Times New Roman" w:hAnsi="Times New Roman"/>
              </w:rPr>
              <w:t>2023.</w:t>
            </w:r>
            <w:r w:rsidRPr="00087A3F">
              <w:rPr>
                <w:rFonts w:ascii="Times New Roman" w:hAnsi="Times New Roman"/>
              </w:rPr>
              <w:t xml:space="preserve"> godine odnosno ukupno povećanje plaće zaposlenih u školi u okviru Eksperimentalnog programa. Povećanje plaće se kreće po svim osnovama do najviše 25% iznosa u odnosu na redovitu plaću koju bi učitelji imali da škola ne sudjeluje u Eksperimentalnom programu.</w:t>
            </w:r>
          </w:p>
          <w:p w14:paraId="6B330D76" w14:textId="48C0BC5A" w:rsidR="00543380" w:rsidRPr="00087A3F" w:rsidRDefault="00543380" w:rsidP="00543380">
            <w:pPr>
              <w:pStyle w:val="Bezproreda"/>
              <w:jc w:val="both"/>
              <w:rPr>
                <w:rFonts w:ascii="Times New Roman" w:hAnsi="Times New Roman"/>
              </w:rPr>
            </w:pPr>
            <w:r w:rsidRPr="00087A3F">
              <w:rPr>
                <w:rFonts w:ascii="Times New Roman" w:hAnsi="Times New Roman"/>
              </w:rPr>
              <w:t>U financijskom planu škole ne mijenja se ništa u odnosu na prethodnu godinu. Škola je kao i do sada sredstva za plaće i druge rashode za zaposlene koji se osiguravaju u državnom proračunu u svom financijskom planu iskazala u okviru podskupine 636 Pomoći proračunskim korisnicima iz proračuna koji im nije nadležan u iznosu od 1.</w:t>
            </w:r>
            <w:r w:rsidR="00650096" w:rsidRPr="00087A3F">
              <w:rPr>
                <w:rFonts w:ascii="Times New Roman" w:hAnsi="Times New Roman"/>
              </w:rPr>
              <w:t>764.900</w:t>
            </w:r>
            <w:r w:rsidRPr="00087A3F">
              <w:rPr>
                <w:rFonts w:ascii="Times New Roman" w:hAnsi="Times New Roman"/>
              </w:rPr>
              <w:t>,00 EUR-a. (Izvor 5.</w:t>
            </w:r>
            <w:r w:rsidR="00650096" w:rsidRPr="00087A3F">
              <w:rPr>
                <w:rFonts w:ascii="Times New Roman" w:hAnsi="Times New Roman"/>
              </w:rPr>
              <w:t>0</w:t>
            </w:r>
            <w:r w:rsidRPr="00087A3F">
              <w:rPr>
                <w:rFonts w:ascii="Times New Roman" w:hAnsi="Times New Roman"/>
              </w:rPr>
              <w:t>.1</w:t>
            </w:r>
            <w:r w:rsidR="00650096" w:rsidRPr="00087A3F">
              <w:rPr>
                <w:rFonts w:ascii="Times New Roman" w:hAnsi="Times New Roman"/>
              </w:rPr>
              <w:t>12</w:t>
            </w:r>
            <w:r w:rsidRPr="00087A3F">
              <w:rPr>
                <w:rFonts w:ascii="Times New Roman" w:hAnsi="Times New Roman"/>
              </w:rPr>
              <w:t>)</w:t>
            </w:r>
          </w:p>
          <w:p w14:paraId="20985B1C" w14:textId="77777777" w:rsidR="00543380" w:rsidRPr="00087A3F" w:rsidRDefault="00543380" w:rsidP="00543380">
            <w:pPr>
              <w:pStyle w:val="Bezproreda"/>
              <w:jc w:val="both"/>
              <w:rPr>
                <w:rFonts w:ascii="Times New Roman" w:hAnsi="Times New Roman"/>
              </w:rPr>
            </w:pPr>
            <w:r w:rsidRPr="00087A3F">
              <w:rPr>
                <w:rFonts w:ascii="Times New Roman" w:hAnsi="Times New Roman"/>
              </w:rPr>
              <w:lastRenderedPageBreak/>
              <w:t>Prihodi su planirani isključivo u skladu s propisanim indeksom rasta za tu vrstu rashoda.</w:t>
            </w:r>
          </w:p>
          <w:p w14:paraId="0FEC02BD" w14:textId="7E2D6DDC" w:rsidR="00543380" w:rsidRPr="00087A3F" w:rsidRDefault="00543380" w:rsidP="00543380">
            <w:pPr>
              <w:pStyle w:val="Bezproreda"/>
              <w:jc w:val="both"/>
              <w:rPr>
                <w:rFonts w:ascii="Times New Roman" w:hAnsi="Times New Roman"/>
              </w:rPr>
            </w:pPr>
            <w:r w:rsidRPr="00087A3F">
              <w:rPr>
                <w:rFonts w:ascii="Times New Roman" w:hAnsi="Times New Roman"/>
              </w:rPr>
              <w:t xml:space="preserve">Ostali rashodi za zaposlene: izdaci za regres, božićnicu, dar djeci i uskrsnica planirani su na osnovu sadašnjeg stanja zaposlenih od </w:t>
            </w:r>
            <w:r w:rsidR="00650096" w:rsidRPr="00087A3F">
              <w:rPr>
                <w:rFonts w:ascii="Times New Roman" w:hAnsi="Times New Roman"/>
              </w:rPr>
              <w:t>46</w:t>
            </w:r>
            <w:r w:rsidRPr="00087A3F">
              <w:rPr>
                <w:rFonts w:ascii="Times New Roman" w:hAnsi="Times New Roman"/>
              </w:rPr>
              <w:t xml:space="preserve">.000,00 EUR-a godišnje. </w:t>
            </w:r>
          </w:p>
          <w:p w14:paraId="6C31BDA9" w14:textId="26CADF46" w:rsidR="00543380" w:rsidRPr="00087A3F" w:rsidRDefault="00543380" w:rsidP="00543380">
            <w:pPr>
              <w:pStyle w:val="Bezproreda"/>
              <w:jc w:val="both"/>
              <w:rPr>
                <w:rFonts w:ascii="Times New Roman" w:hAnsi="Times New Roman"/>
              </w:rPr>
            </w:pPr>
            <w:r w:rsidRPr="00087A3F">
              <w:rPr>
                <w:rFonts w:ascii="Times New Roman" w:hAnsi="Times New Roman"/>
              </w:rPr>
              <w:t>Trošak za isplatu jubilarnih nagrada ovisi o broju zaposlenih koji navrše broj godina rada potrebnih za ugovorenu isplatu. Za 202</w:t>
            </w:r>
            <w:r w:rsidR="00650096" w:rsidRPr="00087A3F">
              <w:rPr>
                <w:rFonts w:ascii="Times New Roman" w:hAnsi="Times New Roman"/>
              </w:rPr>
              <w:t>6</w:t>
            </w:r>
            <w:r w:rsidRPr="00087A3F">
              <w:rPr>
                <w:rFonts w:ascii="Times New Roman" w:hAnsi="Times New Roman"/>
              </w:rPr>
              <w:t xml:space="preserve">. godinu imamo </w:t>
            </w:r>
            <w:r w:rsidR="00650096" w:rsidRPr="00087A3F">
              <w:rPr>
                <w:rFonts w:ascii="Times New Roman" w:hAnsi="Times New Roman"/>
              </w:rPr>
              <w:t>6</w:t>
            </w:r>
            <w:r w:rsidRPr="00087A3F">
              <w:rPr>
                <w:rFonts w:ascii="Times New Roman" w:hAnsi="Times New Roman"/>
              </w:rPr>
              <w:t xml:space="preserve"> zaposlenika  koji stječu pravo na jubilarnu nagradu. </w:t>
            </w:r>
          </w:p>
          <w:p w14:paraId="4B45F4A7" w14:textId="77777777" w:rsidR="00543380" w:rsidRPr="00087A3F" w:rsidRDefault="00543380" w:rsidP="00543380">
            <w:pPr>
              <w:pStyle w:val="Bezproreda"/>
              <w:jc w:val="both"/>
              <w:rPr>
                <w:rFonts w:ascii="Times New Roman" w:hAnsi="Times New Roman"/>
              </w:rPr>
            </w:pPr>
          </w:p>
          <w:p w14:paraId="4BDEB61D" w14:textId="77777777" w:rsidR="00C92FE6" w:rsidRPr="00087A3F" w:rsidRDefault="00543380" w:rsidP="00543380">
            <w:pPr>
              <w:pStyle w:val="Bezproreda"/>
              <w:jc w:val="both"/>
              <w:rPr>
                <w:rFonts w:ascii="Times New Roman" w:hAnsi="Times New Roman"/>
              </w:rPr>
            </w:pPr>
            <w:r w:rsidRPr="00087A3F">
              <w:rPr>
                <w:rFonts w:ascii="Times New Roman" w:hAnsi="Times New Roman"/>
              </w:rPr>
              <w:t xml:space="preserve">Troškovi prijevoza na rad i s rada  za zaposlenike osiguravaju se u državnom proračunu, pa su tako i planirani u skladu s postojećim  stanjem zaposlenih u iznosu od </w:t>
            </w:r>
            <w:r w:rsidR="00650096" w:rsidRPr="00087A3F">
              <w:rPr>
                <w:rFonts w:ascii="Times New Roman" w:hAnsi="Times New Roman"/>
              </w:rPr>
              <w:t>24</w:t>
            </w:r>
            <w:r w:rsidRPr="00087A3F">
              <w:rPr>
                <w:rFonts w:ascii="Times New Roman" w:hAnsi="Times New Roman"/>
              </w:rPr>
              <w:t>.000,00 EUR-a godišnje.</w:t>
            </w:r>
          </w:p>
          <w:p w14:paraId="4440D8B9" w14:textId="77777777" w:rsidR="00864489" w:rsidRPr="00087A3F" w:rsidRDefault="00864489" w:rsidP="00543380">
            <w:pPr>
              <w:pStyle w:val="Bezproreda"/>
              <w:jc w:val="both"/>
              <w:rPr>
                <w:rFonts w:ascii="Times New Roman" w:hAnsi="Times New Roman"/>
              </w:rPr>
            </w:pPr>
          </w:p>
          <w:p w14:paraId="6649EC1C" w14:textId="7FC0A32B" w:rsidR="00864489" w:rsidRPr="003D1154" w:rsidRDefault="00864489" w:rsidP="00543380">
            <w:pPr>
              <w:pStyle w:val="Bezproreda"/>
              <w:jc w:val="both"/>
              <w:rPr>
                <w:rFonts w:ascii="Times New Roman" w:hAnsi="Times New Roman"/>
                <w:b/>
              </w:rPr>
            </w:pPr>
            <w:r w:rsidRPr="00087A3F">
              <w:rPr>
                <w:rFonts w:ascii="Times New Roman" w:hAnsi="Times New Roman"/>
              </w:rPr>
              <w:t>Osim prethodno navedenih izvora financiranja Osnovna škola Blato ostvaruje i prihode od Općine Blato</w:t>
            </w:r>
            <w:r w:rsidR="007B05E2" w:rsidRPr="00087A3F">
              <w:rPr>
                <w:rFonts w:ascii="Times New Roman" w:hAnsi="Times New Roman"/>
              </w:rPr>
              <w:t xml:space="preserve"> (izvor 5.2.2) koji su za 2026.godinu planirani u iznosu od 9.500,00 EUR-a i navedenim prihodima financira se grijanje sportske dvorane, Osnovna glazbena škola Blato, ekskurzije učenika i ostali programi osnovnoškolskog obrazovanja</w:t>
            </w:r>
            <w:r w:rsidR="007B05E2">
              <w:rPr>
                <w:rFonts w:ascii="Times New Roman" w:hAnsi="Times New Roman"/>
                <w:b/>
              </w:rPr>
              <w:t>.</w:t>
            </w:r>
          </w:p>
        </w:tc>
      </w:tr>
      <w:tr w:rsidR="006A7229" w:rsidRPr="006A7229" w14:paraId="5C58C161" w14:textId="77777777" w:rsidTr="00F57487">
        <w:tc>
          <w:tcPr>
            <w:tcW w:w="1843" w:type="dxa"/>
            <w:vAlign w:val="center"/>
          </w:tcPr>
          <w:p w14:paraId="341872B3" w14:textId="47D20CB0" w:rsidR="005310E2" w:rsidRPr="006A7229" w:rsidRDefault="005310E2" w:rsidP="004E56DE">
            <w:pPr>
              <w:pStyle w:val="Bezproreda"/>
              <w:jc w:val="both"/>
              <w:rPr>
                <w:rFonts w:ascii="Times New Roman" w:hAnsi="Times New Roman"/>
              </w:rPr>
            </w:pPr>
            <w:r w:rsidRPr="006A7229">
              <w:rPr>
                <w:rFonts w:ascii="Times New Roman" w:hAnsi="Times New Roman"/>
              </w:rPr>
              <w:lastRenderedPageBreak/>
              <w:t xml:space="preserve">Proračun </w:t>
            </w:r>
            <w:r w:rsidR="00DA60E6">
              <w:rPr>
                <w:rFonts w:ascii="Times New Roman" w:hAnsi="Times New Roman"/>
              </w:rPr>
              <w:t xml:space="preserve">  </w:t>
            </w:r>
            <w:r w:rsidRPr="006A7229">
              <w:rPr>
                <w:rFonts w:ascii="Times New Roman" w:hAnsi="Times New Roman"/>
              </w:rPr>
              <w:t>202</w:t>
            </w:r>
            <w:r w:rsidR="00DA60E6">
              <w:rPr>
                <w:rFonts w:ascii="Times New Roman" w:hAnsi="Times New Roman"/>
              </w:rPr>
              <w:t>6</w:t>
            </w:r>
            <w:r w:rsidR="004E56DE" w:rsidRPr="006A7229">
              <w:rPr>
                <w:rFonts w:ascii="Times New Roman" w:hAnsi="Times New Roman"/>
              </w:rPr>
              <w:t>.</w:t>
            </w:r>
          </w:p>
        </w:tc>
        <w:tc>
          <w:tcPr>
            <w:tcW w:w="7513" w:type="dxa"/>
          </w:tcPr>
          <w:p w14:paraId="28F50F4D" w14:textId="3C5F2765" w:rsidR="005310E2" w:rsidRPr="006A7229" w:rsidRDefault="00864489" w:rsidP="00AD4DED">
            <w:pPr>
              <w:pStyle w:val="Bezproreda"/>
              <w:jc w:val="both"/>
              <w:rPr>
                <w:rFonts w:ascii="Times New Roman" w:hAnsi="Times New Roman"/>
                <w:b/>
              </w:rPr>
            </w:pPr>
            <w:r>
              <w:rPr>
                <w:rFonts w:ascii="Times New Roman" w:hAnsi="Times New Roman"/>
                <w:b/>
              </w:rPr>
              <w:t xml:space="preserve">1.858.992,00 </w:t>
            </w:r>
          </w:p>
        </w:tc>
      </w:tr>
      <w:tr w:rsidR="006A7229" w:rsidRPr="006A7229" w14:paraId="29EA53AC" w14:textId="77777777" w:rsidTr="00F57487">
        <w:tc>
          <w:tcPr>
            <w:tcW w:w="1843" w:type="dxa"/>
            <w:vAlign w:val="center"/>
          </w:tcPr>
          <w:p w14:paraId="53FFA038" w14:textId="7E2C81A4" w:rsidR="005310E2" w:rsidRPr="006A7229" w:rsidRDefault="005310E2" w:rsidP="004E56DE">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7</w:t>
            </w:r>
            <w:r w:rsidR="004E56DE" w:rsidRPr="006A7229">
              <w:rPr>
                <w:rFonts w:ascii="Times New Roman" w:hAnsi="Times New Roman"/>
              </w:rPr>
              <w:t>.</w:t>
            </w:r>
          </w:p>
        </w:tc>
        <w:tc>
          <w:tcPr>
            <w:tcW w:w="7513" w:type="dxa"/>
          </w:tcPr>
          <w:p w14:paraId="10B27976" w14:textId="6E2CFBB0" w:rsidR="005310E2" w:rsidRPr="006A7229" w:rsidRDefault="00864489" w:rsidP="00AD4DED">
            <w:pPr>
              <w:pStyle w:val="Bezproreda"/>
              <w:jc w:val="both"/>
              <w:rPr>
                <w:rFonts w:ascii="Times New Roman" w:hAnsi="Times New Roman"/>
                <w:b/>
              </w:rPr>
            </w:pPr>
            <w:r w:rsidRPr="00864489">
              <w:rPr>
                <w:rFonts w:ascii="Times New Roman" w:hAnsi="Times New Roman"/>
                <w:b/>
              </w:rPr>
              <w:t>1.858.992,00</w:t>
            </w:r>
          </w:p>
        </w:tc>
      </w:tr>
      <w:tr w:rsidR="006A7229" w:rsidRPr="006A7229" w14:paraId="37EA5662" w14:textId="77777777" w:rsidTr="00F57487">
        <w:tc>
          <w:tcPr>
            <w:tcW w:w="1843" w:type="dxa"/>
            <w:vAlign w:val="center"/>
          </w:tcPr>
          <w:p w14:paraId="1D98C2FB" w14:textId="378C51EC" w:rsidR="005310E2" w:rsidRPr="006A7229" w:rsidRDefault="005310E2" w:rsidP="004E56DE">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8</w:t>
            </w:r>
            <w:r w:rsidR="004E56DE" w:rsidRPr="006A7229">
              <w:rPr>
                <w:rFonts w:ascii="Times New Roman" w:hAnsi="Times New Roman"/>
              </w:rPr>
              <w:t>.</w:t>
            </w:r>
          </w:p>
        </w:tc>
        <w:tc>
          <w:tcPr>
            <w:tcW w:w="7513" w:type="dxa"/>
          </w:tcPr>
          <w:p w14:paraId="087CD454" w14:textId="2BA02C5F" w:rsidR="005310E2" w:rsidRPr="006A7229" w:rsidRDefault="00864489" w:rsidP="00AD4DED">
            <w:pPr>
              <w:pStyle w:val="Bezproreda"/>
              <w:jc w:val="both"/>
              <w:rPr>
                <w:rFonts w:ascii="Times New Roman" w:hAnsi="Times New Roman"/>
                <w:b/>
              </w:rPr>
            </w:pPr>
            <w:r w:rsidRPr="00864489">
              <w:rPr>
                <w:rFonts w:ascii="Times New Roman" w:hAnsi="Times New Roman"/>
                <w:b/>
              </w:rPr>
              <w:t>1.858.992,00</w:t>
            </w:r>
          </w:p>
        </w:tc>
      </w:tr>
      <w:tr w:rsidR="006A7229" w:rsidRPr="006A7229" w14:paraId="1C6C4846" w14:textId="77777777" w:rsidTr="00F57487">
        <w:tc>
          <w:tcPr>
            <w:tcW w:w="1843" w:type="dxa"/>
            <w:vAlign w:val="center"/>
          </w:tcPr>
          <w:p w14:paraId="3400CC76" w14:textId="77777777" w:rsidR="004B385B" w:rsidRPr="006A7229" w:rsidRDefault="004B385B" w:rsidP="00AD4DED">
            <w:pPr>
              <w:pStyle w:val="Bezproreda"/>
              <w:jc w:val="both"/>
              <w:rPr>
                <w:rFonts w:ascii="Times New Roman" w:hAnsi="Times New Roman"/>
                <w:b/>
              </w:rPr>
            </w:pPr>
            <w:r w:rsidRPr="006A7229">
              <w:rPr>
                <w:rFonts w:ascii="Times New Roman" w:hAnsi="Times New Roman"/>
                <w:b/>
              </w:rPr>
              <w:t>Aktivnost:</w:t>
            </w:r>
          </w:p>
        </w:tc>
        <w:tc>
          <w:tcPr>
            <w:tcW w:w="7513" w:type="dxa"/>
          </w:tcPr>
          <w:p w14:paraId="1DB0A30F" w14:textId="77777777" w:rsidR="004B385B" w:rsidRPr="006A7229" w:rsidRDefault="004B385B" w:rsidP="00AD4DED">
            <w:pPr>
              <w:pStyle w:val="Bezproreda"/>
              <w:jc w:val="both"/>
              <w:rPr>
                <w:rFonts w:ascii="Times New Roman" w:hAnsi="Times New Roman"/>
                <w:b/>
              </w:rPr>
            </w:pPr>
            <w:r w:rsidRPr="006A7229">
              <w:rPr>
                <w:rFonts w:ascii="Times New Roman" w:hAnsi="Times New Roman"/>
                <w:b/>
              </w:rPr>
              <w:t>A 120702 Investicijska ulaganja u osnovne škole</w:t>
            </w:r>
          </w:p>
        </w:tc>
      </w:tr>
      <w:tr w:rsidR="006A7229" w:rsidRPr="006A7229" w14:paraId="471D175A" w14:textId="77777777" w:rsidTr="00C92FE6">
        <w:trPr>
          <w:trHeight w:val="494"/>
        </w:trPr>
        <w:tc>
          <w:tcPr>
            <w:tcW w:w="1843" w:type="dxa"/>
            <w:vAlign w:val="center"/>
          </w:tcPr>
          <w:p w14:paraId="011D6666" w14:textId="2E786870" w:rsidR="004B385B" w:rsidRPr="006A7229" w:rsidRDefault="00C92FE6" w:rsidP="00AD4DED">
            <w:pPr>
              <w:pStyle w:val="Bezproreda"/>
              <w:jc w:val="both"/>
              <w:rPr>
                <w:rFonts w:ascii="Times New Roman" w:hAnsi="Times New Roman"/>
              </w:rPr>
            </w:pPr>
            <w:r w:rsidRPr="006A7229">
              <w:rPr>
                <w:rFonts w:ascii="Times New Roman" w:hAnsi="Times New Roman"/>
              </w:rPr>
              <w:t>Obrazloženje:</w:t>
            </w:r>
          </w:p>
        </w:tc>
        <w:tc>
          <w:tcPr>
            <w:tcW w:w="7513" w:type="dxa"/>
          </w:tcPr>
          <w:p w14:paraId="5FEDF6AC" w14:textId="29AEFA16" w:rsidR="004B385B" w:rsidRPr="00087A3F" w:rsidRDefault="00543380" w:rsidP="00AD4DED">
            <w:pPr>
              <w:pStyle w:val="Bezproreda"/>
              <w:jc w:val="both"/>
              <w:rPr>
                <w:rFonts w:ascii="Times New Roman" w:hAnsi="Times New Roman"/>
              </w:rPr>
            </w:pPr>
            <w:r w:rsidRPr="00087A3F">
              <w:rPr>
                <w:rFonts w:ascii="Times New Roman" w:hAnsi="Times New Roman"/>
              </w:rPr>
              <w:t xml:space="preserve">Za popravke objekata, prostorija i opreme Osnovne škole Blato što uključuje materijal, dijelove i usluge za navedeno planirali smo u iznosu od </w:t>
            </w:r>
            <w:r w:rsidR="007B05E2" w:rsidRPr="00087A3F">
              <w:rPr>
                <w:rFonts w:ascii="Times New Roman" w:hAnsi="Times New Roman"/>
              </w:rPr>
              <w:t>8</w:t>
            </w:r>
            <w:r w:rsidRPr="00087A3F">
              <w:rPr>
                <w:rFonts w:ascii="Times New Roman" w:hAnsi="Times New Roman"/>
              </w:rPr>
              <w:t>.</w:t>
            </w:r>
            <w:r w:rsidR="007B05E2" w:rsidRPr="00087A3F">
              <w:rPr>
                <w:rFonts w:ascii="Times New Roman" w:hAnsi="Times New Roman"/>
              </w:rPr>
              <w:t>3</w:t>
            </w:r>
            <w:r w:rsidRPr="00087A3F">
              <w:rPr>
                <w:rFonts w:ascii="Times New Roman" w:hAnsi="Times New Roman"/>
              </w:rPr>
              <w:t>00,00 EUR-a,  a prema limitima koje je odredio osnivač.(Izvor 4.4.1)</w:t>
            </w:r>
          </w:p>
        </w:tc>
      </w:tr>
      <w:tr w:rsidR="006A7229" w:rsidRPr="006A7229" w14:paraId="187DF838" w14:textId="77777777" w:rsidTr="00F57487">
        <w:tc>
          <w:tcPr>
            <w:tcW w:w="1843" w:type="dxa"/>
            <w:vAlign w:val="center"/>
          </w:tcPr>
          <w:p w14:paraId="4215A818" w14:textId="4AED2A68" w:rsidR="004B385B" w:rsidRPr="006A7229" w:rsidRDefault="004B385B" w:rsidP="004E56DE">
            <w:pPr>
              <w:pStyle w:val="Bezproreda"/>
              <w:jc w:val="both"/>
              <w:rPr>
                <w:rFonts w:ascii="Times New Roman" w:hAnsi="Times New Roman"/>
              </w:rPr>
            </w:pPr>
            <w:r w:rsidRPr="006A7229">
              <w:rPr>
                <w:rFonts w:ascii="Times New Roman" w:hAnsi="Times New Roman"/>
              </w:rPr>
              <w:t xml:space="preserve">Proračun </w:t>
            </w:r>
            <w:r w:rsidR="00DA60E6">
              <w:rPr>
                <w:rFonts w:ascii="Times New Roman" w:hAnsi="Times New Roman"/>
              </w:rPr>
              <w:t xml:space="preserve">  </w:t>
            </w:r>
            <w:r w:rsidRPr="006A7229">
              <w:rPr>
                <w:rFonts w:ascii="Times New Roman" w:hAnsi="Times New Roman"/>
              </w:rPr>
              <w:t>202</w:t>
            </w:r>
            <w:r w:rsidR="00DA60E6">
              <w:rPr>
                <w:rFonts w:ascii="Times New Roman" w:hAnsi="Times New Roman"/>
              </w:rPr>
              <w:t>6</w:t>
            </w:r>
            <w:r w:rsidR="004E56DE" w:rsidRPr="006A7229">
              <w:rPr>
                <w:rFonts w:ascii="Times New Roman" w:hAnsi="Times New Roman"/>
              </w:rPr>
              <w:t>.</w:t>
            </w:r>
          </w:p>
        </w:tc>
        <w:tc>
          <w:tcPr>
            <w:tcW w:w="7513" w:type="dxa"/>
          </w:tcPr>
          <w:p w14:paraId="53DE76BC" w14:textId="6D36D26A" w:rsidR="004B385B" w:rsidRPr="006A7229" w:rsidRDefault="007B05E2" w:rsidP="00AD4DED">
            <w:pPr>
              <w:pStyle w:val="Bezproreda"/>
              <w:jc w:val="both"/>
              <w:rPr>
                <w:rFonts w:ascii="Times New Roman" w:hAnsi="Times New Roman"/>
                <w:b/>
              </w:rPr>
            </w:pPr>
            <w:r>
              <w:rPr>
                <w:rFonts w:ascii="Times New Roman" w:hAnsi="Times New Roman"/>
                <w:b/>
              </w:rPr>
              <w:t>8.300,00</w:t>
            </w:r>
          </w:p>
        </w:tc>
      </w:tr>
      <w:tr w:rsidR="006A7229" w:rsidRPr="006A7229" w14:paraId="4B9AFEA0" w14:textId="77777777" w:rsidTr="00F57487">
        <w:tc>
          <w:tcPr>
            <w:tcW w:w="1843" w:type="dxa"/>
            <w:vAlign w:val="center"/>
          </w:tcPr>
          <w:p w14:paraId="33A841BA" w14:textId="490EFE44" w:rsidR="004B385B" w:rsidRPr="006A7229" w:rsidRDefault="004B385B" w:rsidP="004E56DE">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7</w:t>
            </w:r>
            <w:r w:rsidR="004E56DE" w:rsidRPr="006A7229">
              <w:rPr>
                <w:rFonts w:ascii="Times New Roman" w:hAnsi="Times New Roman"/>
              </w:rPr>
              <w:t>.</w:t>
            </w:r>
          </w:p>
        </w:tc>
        <w:tc>
          <w:tcPr>
            <w:tcW w:w="7513" w:type="dxa"/>
          </w:tcPr>
          <w:p w14:paraId="58EE5E0D" w14:textId="6639FD8A" w:rsidR="004B385B" w:rsidRPr="006A7229" w:rsidRDefault="007B05E2" w:rsidP="00AD4DED">
            <w:pPr>
              <w:pStyle w:val="Bezproreda"/>
              <w:jc w:val="both"/>
              <w:rPr>
                <w:rFonts w:ascii="Times New Roman" w:hAnsi="Times New Roman"/>
                <w:b/>
              </w:rPr>
            </w:pPr>
            <w:r>
              <w:rPr>
                <w:rFonts w:ascii="Times New Roman" w:hAnsi="Times New Roman"/>
                <w:b/>
              </w:rPr>
              <w:t>8.300,00</w:t>
            </w:r>
          </w:p>
        </w:tc>
      </w:tr>
      <w:tr w:rsidR="006A7229" w:rsidRPr="006A7229" w14:paraId="1D62E90F" w14:textId="77777777" w:rsidTr="00F57487">
        <w:tc>
          <w:tcPr>
            <w:tcW w:w="1843" w:type="dxa"/>
            <w:vAlign w:val="center"/>
          </w:tcPr>
          <w:p w14:paraId="14271B2A" w14:textId="50475F26" w:rsidR="004B385B" w:rsidRPr="006A7229" w:rsidRDefault="004B385B" w:rsidP="004E56DE">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8</w:t>
            </w:r>
            <w:r w:rsidR="004E56DE" w:rsidRPr="006A7229">
              <w:rPr>
                <w:rFonts w:ascii="Times New Roman" w:hAnsi="Times New Roman"/>
              </w:rPr>
              <w:t>.</w:t>
            </w:r>
          </w:p>
        </w:tc>
        <w:tc>
          <w:tcPr>
            <w:tcW w:w="7513" w:type="dxa"/>
          </w:tcPr>
          <w:p w14:paraId="3B49E855" w14:textId="24E22A11" w:rsidR="004B385B" w:rsidRPr="006A7229" w:rsidRDefault="007B05E2" w:rsidP="00AD4DED">
            <w:pPr>
              <w:pStyle w:val="Bezproreda"/>
              <w:jc w:val="both"/>
              <w:rPr>
                <w:rFonts w:ascii="Times New Roman" w:hAnsi="Times New Roman"/>
                <w:b/>
              </w:rPr>
            </w:pPr>
            <w:r>
              <w:rPr>
                <w:rFonts w:ascii="Times New Roman" w:hAnsi="Times New Roman"/>
                <w:b/>
              </w:rPr>
              <w:t>8.300,00</w:t>
            </w:r>
          </w:p>
        </w:tc>
      </w:tr>
      <w:tr w:rsidR="006A7229" w:rsidRPr="006A7229" w14:paraId="1FE69141" w14:textId="77777777" w:rsidTr="00F57487">
        <w:tc>
          <w:tcPr>
            <w:tcW w:w="1843" w:type="dxa"/>
            <w:vAlign w:val="center"/>
          </w:tcPr>
          <w:p w14:paraId="7693B8AA" w14:textId="77777777" w:rsidR="00822905" w:rsidRPr="006A7229" w:rsidRDefault="00822905" w:rsidP="00AD4DED">
            <w:pPr>
              <w:pStyle w:val="Bezproreda"/>
              <w:jc w:val="both"/>
              <w:rPr>
                <w:rFonts w:ascii="Times New Roman" w:hAnsi="Times New Roman"/>
                <w:b/>
              </w:rPr>
            </w:pPr>
            <w:r w:rsidRPr="006A7229">
              <w:rPr>
                <w:rFonts w:ascii="Times New Roman" w:hAnsi="Times New Roman"/>
                <w:b/>
              </w:rPr>
              <w:t>Aktivnost:</w:t>
            </w:r>
          </w:p>
        </w:tc>
        <w:tc>
          <w:tcPr>
            <w:tcW w:w="7513" w:type="dxa"/>
          </w:tcPr>
          <w:p w14:paraId="1C205842" w14:textId="67F6B2DD" w:rsidR="00822905" w:rsidRPr="006A7229" w:rsidRDefault="00822905" w:rsidP="00AD4DED">
            <w:pPr>
              <w:pStyle w:val="Bezproreda"/>
              <w:jc w:val="both"/>
              <w:rPr>
                <w:rFonts w:ascii="Times New Roman" w:hAnsi="Times New Roman"/>
                <w:b/>
              </w:rPr>
            </w:pPr>
            <w:r w:rsidRPr="006A7229">
              <w:rPr>
                <w:rFonts w:ascii="Times New Roman" w:hAnsi="Times New Roman"/>
                <w:b/>
              </w:rPr>
              <w:t xml:space="preserve"> K 120703 Kapitalna ulaganja u osnovne škole</w:t>
            </w:r>
          </w:p>
        </w:tc>
      </w:tr>
      <w:tr w:rsidR="006A7229" w:rsidRPr="006A7229" w14:paraId="11842DCF" w14:textId="77777777" w:rsidTr="00C92FE6">
        <w:trPr>
          <w:trHeight w:val="488"/>
        </w:trPr>
        <w:tc>
          <w:tcPr>
            <w:tcW w:w="1843" w:type="dxa"/>
            <w:vAlign w:val="center"/>
          </w:tcPr>
          <w:p w14:paraId="6B5F23B5" w14:textId="0EBB40A7" w:rsidR="00822905" w:rsidRPr="006A7229" w:rsidRDefault="00C92FE6" w:rsidP="00AD4DED">
            <w:pPr>
              <w:pStyle w:val="Bezproreda"/>
              <w:jc w:val="both"/>
              <w:rPr>
                <w:rFonts w:ascii="Times New Roman" w:hAnsi="Times New Roman"/>
              </w:rPr>
            </w:pPr>
            <w:r w:rsidRPr="006A7229">
              <w:rPr>
                <w:rFonts w:ascii="Times New Roman" w:hAnsi="Times New Roman"/>
              </w:rPr>
              <w:t>Obrazloženje:</w:t>
            </w:r>
          </w:p>
        </w:tc>
        <w:tc>
          <w:tcPr>
            <w:tcW w:w="7513" w:type="dxa"/>
          </w:tcPr>
          <w:p w14:paraId="3BE9C054" w14:textId="0EFD80EE" w:rsidR="00822905" w:rsidRPr="00087A3F" w:rsidRDefault="00543380" w:rsidP="00AD4DED">
            <w:pPr>
              <w:pStyle w:val="Bezproreda"/>
              <w:jc w:val="both"/>
              <w:rPr>
                <w:rFonts w:ascii="Times New Roman" w:hAnsi="Times New Roman"/>
              </w:rPr>
            </w:pPr>
            <w:r w:rsidRPr="00087A3F">
              <w:rPr>
                <w:rFonts w:ascii="Times New Roman" w:hAnsi="Times New Roman"/>
              </w:rPr>
              <w:t xml:space="preserve">Sredstva za kapitalne projekte planirali </w:t>
            </w:r>
            <w:r w:rsidR="007B05E2" w:rsidRPr="00087A3F">
              <w:rPr>
                <w:rFonts w:ascii="Times New Roman" w:hAnsi="Times New Roman"/>
              </w:rPr>
              <w:t>smo u</w:t>
            </w:r>
            <w:r w:rsidRPr="00087A3F">
              <w:rPr>
                <w:rFonts w:ascii="Times New Roman" w:hAnsi="Times New Roman"/>
              </w:rPr>
              <w:t xml:space="preserve"> iznosu od 1</w:t>
            </w:r>
            <w:r w:rsidR="007B05E2" w:rsidRPr="00087A3F">
              <w:rPr>
                <w:rFonts w:ascii="Times New Roman" w:hAnsi="Times New Roman"/>
              </w:rPr>
              <w:t>7.356,00</w:t>
            </w:r>
            <w:r w:rsidRPr="00087A3F">
              <w:rPr>
                <w:rFonts w:ascii="Times New Roman" w:hAnsi="Times New Roman"/>
              </w:rPr>
              <w:t xml:space="preserve"> EUR-a, a prema limitima koje je odredio osnivač.(Izvor 4.4.1)</w:t>
            </w:r>
          </w:p>
        </w:tc>
      </w:tr>
      <w:tr w:rsidR="006A7229" w:rsidRPr="006A7229" w14:paraId="22679E7C" w14:textId="77777777" w:rsidTr="00F57487">
        <w:tc>
          <w:tcPr>
            <w:tcW w:w="1843" w:type="dxa"/>
            <w:vAlign w:val="center"/>
          </w:tcPr>
          <w:p w14:paraId="16DE2921" w14:textId="4537A6EE" w:rsidR="00822905" w:rsidRPr="006A7229" w:rsidRDefault="00822905" w:rsidP="00F80FE5">
            <w:pPr>
              <w:pStyle w:val="Bezproreda"/>
              <w:jc w:val="both"/>
              <w:rPr>
                <w:rFonts w:ascii="Times New Roman" w:hAnsi="Times New Roman"/>
              </w:rPr>
            </w:pPr>
            <w:r w:rsidRPr="006A7229">
              <w:rPr>
                <w:rFonts w:ascii="Times New Roman" w:hAnsi="Times New Roman"/>
              </w:rPr>
              <w:t xml:space="preserve">Proračun </w:t>
            </w:r>
            <w:r w:rsidR="00DA60E6">
              <w:rPr>
                <w:rFonts w:ascii="Times New Roman" w:hAnsi="Times New Roman"/>
              </w:rPr>
              <w:t xml:space="preserve"> </w:t>
            </w:r>
            <w:r w:rsidRPr="006A7229">
              <w:rPr>
                <w:rFonts w:ascii="Times New Roman" w:hAnsi="Times New Roman"/>
              </w:rPr>
              <w:t>202</w:t>
            </w:r>
            <w:r w:rsidR="00DA60E6">
              <w:rPr>
                <w:rFonts w:ascii="Times New Roman" w:hAnsi="Times New Roman"/>
              </w:rPr>
              <w:t>6</w:t>
            </w:r>
            <w:r w:rsidR="00F80FE5" w:rsidRPr="006A7229">
              <w:rPr>
                <w:rFonts w:ascii="Times New Roman" w:hAnsi="Times New Roman"/>
              </w:rPr>
              <w:t>.</w:t>
            </w:r>
          </w:p>
        </w:tc>
        <w:tc>
          <w:tcPr>
            <w:tcW w:w="7513" w:type="dxa"/>
          </w:tcPr>
          <w:p w14:paraId="63DCA30A" w14:textId="05EDFC9F" w:rsidR="00822905" w:rsidRPr="006A7229" w:rsidRDefault="007B05E2" w:rsidP="00AD4DED">
            <w:pPr>
              <w:pStyle w:val="Bezproreda"/>
              <w:jc w:val="both"/>
              <w:rPr>
                <w:rFonts w:ascii="Times New Roman" w:hAnsi="Times New Roman"/>
                <w:b/>
              </w:rPr>
            </w:pPr>
            <w:r>
              <w:rPr>
                <w:rFonts w:ascii="Times New Roman" w:hAnsi="Times New Roman"/>
                <w:b/>
              </w:rPr>
              <w:t>17.356,00</w:t>
            </w:r>
          </w:p>
        </w:tc>
      </w:tr>
      <w:tr w:rsidR="006A7229" w:rsidRPr="006A7229" w14:paraId="138B2BE2" w14:textId="77777777" w:rsidTr="00F57487">
        <w:tc>
          <w:tcPr>
            <w:tcW w:w="1843" w:type="dxa"/>
            <w:vAlign w:val="center"/>
          </w:tcPr>
          <w:p w14:paraId="7C37CB71" w14:textId="79EB4A7C" w:rsidR="00822905" w:rsidRPr="006A7229" w:rsidRDefault="00822905"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7</w:t>
            </w:r>
            <w:r w:rsidR="00F80FE5" w:rsidRPr="006A7229">
              <w:rPr>
                <w:rFonts w:ascii="Times New Roman" w:hAnsi="Times New Roman"/>
              </w:rPr>
              <w:t>.</w:t>
            </w:r>
          </w:p>
        </w:tc>
        <w:tc>
          <w:tcPr>
            <w:tcW w:w="7513" w:type="dxa"/>
          </w:tcPr>
          <w:p w14:paraId="0384AA70" w14:textId="7E3EF95A" w:rsidR="00822905" w:rsidRPr="006A7229" w:rsidRDefault="007B05E2" w:rsidP="00AD4DED">
            <w:pPr>
              <w:pStyle w:val="Bezproreda"/>
              <w:jc w:val="both"/>
              <w:rPr>
                <w:rFonts w:ascii="Times New Roman" w:hAnsi="Times New Roman"/>
                <w:b/>
              </w:rPr>
            </w:pPr>
            <w:r>
              <w:rPr>
                <w:rFonts w:ascii="Times New Roman" w:hAnsi="Times New Roman"/>
                <w:b/>
              </w:rPr>
              <w:t>17.356,00</w:t>
            </w:r>
          </w:p>
        </w:tc>
      </w:tr>
      <w:tr w:rsidR="006A7229" w:rsidRPr="006A7229" w14:paraId="1057D0F3" w14:textId="77777777" w:rsidTr="00F57487">
        <w:tc>
          <w:tcPr>
            <w:tcW w:w="1843" w:type="dxa"/>
            <w:vAlign w:val="center"/>
          </w:tcPr>
          <w:p w14:paraId="5D1F427C" w14:textId="47C560B0" w:rsidR="00822905" w:rsidRPr="006A7229" w:rsidRDefault="00822905"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8</w:t>
            </w:r>
            <w:r w:rsidR="00F80FE5" w:rsidRPr="006A7229">
              <w:rPr>
                <w:rFonts w:ascii="Times New Roman" w:hAnsi="Times New Roman"/>
              </w:rPr>
              <w:t>.</w:t>
            </w:r>
          </w:p>
        </w:tc>
        <w:tc>
          <w:tcPr>
            <w:tcW w:w="7513" w:type="dxa"/>
          </w:tcPr>
          <w:p w14:paraId="13467088" w14:textId="2299D175" w:rsidR="00822905" w:rsidRPr="006A7229" w:rsidRDefault="007B05E2" w:rsidP="00AD4DED">
            <w:pPr>
              <w:pStyle w:val="Bezproreda"/>
              <w:jc w:val="both"/>
              <w:rPr>
                <w:rFonts w:ascii="Times New Roman" w:hAnsi="Times New Roman"/>
                <w:b/>
              </w:rPr>
            </w:pPr>
            <w:r>
              <w:rPr>
                <w:rFonts w:ascii="Times New Roman" w:hAnsi="Times New Roman"/>
                <w:b/>
              </w:rPr>
              <w:t>17.356,00</w:t>
            </w:r>
          </w:p>
        </w:tc>
      </w:tr>
      <w:tr w:rsidR="00756BB1" w:rsidRPr="006A7229" w14:paraId="7988036C" w14:textId="77777777" w:rsidTr="00F57487">
        <w:tc>
          <w:tcPr>
            <w:tcW w:w="1843" w:type="dxa"/>
            <w:vAlign w:val="center"/>
          </w:tcPr>
          <w:p w14:paraId="1AEF0B7D" w14:textId="58F347EC" w:rsidR="00756BB1" w:rsidRPr="00756BB1" w:rsidRDefault="00756BB1" w:rsidP="00F80FE5">
            <w:pPr>
              <w:pStyle w:val="Bezproreda"/>
              <w:jc w:val="both"/>
              <w:rPr>
                <w:rFonts w:ascii="Times New Roman" w:hAnsi="Times New Roman"/>
                <w:b/>
              </w:rPr>
            </w:pPr>
            <w:r w:rsidRPr="00756BB1">
              <w:rPr>
                <w:rFonts w:ascii="Times New Roman" w:hAnsi="Times New Roman"/>
                <w:b/>
              </w:rPr>
              <w:t>Aktivnost:</w:t>
            </w:r>
          </w:p>
        </w:tc>
        <w:tc>
          <w:tcPr>
            <w:tcW w:w="7513" w:type="dxa"/>
          </w:tcPr>
          <w:p w14:paraId="5F988736" w14:textId="17EBF67D" w:rsidR="00756BB1" w:rsidRDefault="00756BB1" w:rsidP="00AD4DED">
            <w:pPr>
              <w:pStyle w:val="Bezproreda"/>
              <w:jc w:val="both"/>
              <w:rPr>
                <w:rFonts w:ascii="Times New Roman" w:hAnsi="Times New Roman"/>
                <w:b/>
              </w:rPr>
            </w:pPr>
            <w:r>
              <w:rPr>
                <w:rFonts w:ascii="Times New Roman" w:hAnsi="Times New Roman"/>
                <w:b/>
              </w:rPr>
              <w:t>T 120709 B1 Izvannastavne aktivnosti-eksperimentalni program CDŠ</w:t>
            </w:r>
          </w:p>
        </w:tc>
      </w:tr>
      <w:tr w:rsidR="00756BB1" w:rsidRPr="006A7229" w14:paraId="48E5A1B7" w14:textId="77777777" w:rsidTr="00F57487">
        <w:tc>
          <w:tcPr>
            <w:tcW w:w="1843" w:type="dxa"/>
            <w:vAlign w:val="center"/>
          </w:tcPr>
          <w:p w14:paraId="363B94B0" w14:textId="345838D1" w:rsidR="00756BB1" w:rsidRPr="006A7229" w:rsidRDefault="00756BB1" w:rsidP="00F80FE5">
            <w:pPr>
              <w:pStyle w:val="Bezproreda"/>
              <w:jc w:val="both"/>
              <w:rPr>
                <w:rFonts w:ascii="Times New Roman" w:hAnsi="Times New Roman"/>
              </w:rPr>
            </w:pPr>
            <w:r>
              <w:rPr>
                <w:rFonts w:ascii="Times New Roman" w:hAnsi="Times New Roman"/>
              </w:rPr>
              <w:t>Obrazloženje:</w:t>
            </w:r>
          </w:p>
        </w:tc>
        <w:tc>
          <w:tcPr>
            <w:tcW w:w="7513" w:type="dxa"/>
          </w:tcPr>
          <w:p w14:paraId="26C4044C" w14:textId="2DB7A558" w:rsidR="00756BB1" w:rsidRPr="00756BB1" w:rsidRDefault="00756BB1" w:rsidP="00AD4DED">
            <w:pPr>
              <w:pStyle w:val="Bezproreda"/>
              <w:jc w:val="both"/>
              <w:rPr>
                <w:rFonts w:ascii="Times New Roman" w:hAnsi="Times New Roman"/>
              </w:rPr>
            </w:pPr>
            <w:r>
              <w:rPr>
                <w:rFonts w:ascii="Times New Roman" w:hAnsi="Times New Roman"/>
              </w:rPr>
              <w:t>U sklopu eksperimentalnog programa CDŠ MZOM, svakoj školi koja je u projektu, dodjeljuje po 2.000,00 EUR-a za pojedinu izvannastavnu aktivnost koja se održava u školi.</w:t>
            </w:r>
            <w:r w:rsidR="00255B45">
              <w:rPr>
                <w:rFonts w:ascii="Times New Roman" w:hAnsi="Times New Roman"/>
              </w:rPr>
              <w:t xml:space="preserve"> U prethodnoj školskoj godini naša je škola imala 24 izvannastavne aktivnosti i za to dobila 48.000,00 EUR-a. Procjena je da ćemo od ove školske godine imati 23 aktivnosti za koje ćemo sredstva dobiti jedan dio  krajem 2025.godine,a ostatak u iznosu od 14.000,00 EUR-a tijekom 2026.godine</w:t>
            </w:r>
          </w:p>
        </w:tc>
      </w:tr>
      <w:tr w:rsidR="00756BB1" w:rsidRPr="006A7229" w14:paraId="7398CE1D" w14:textId="77777777" w:rsidTr="00F57487">
        <w:tc>
          <w:tcPr>
            <w:tcW w:w="1843" w:type="dxa"/>
            <w:vAlign w:val="center"/>
          </w:tcPr>
          <w:p w14:paraId="267AC044" w14:textId="46F8F4BD" w:rsidR="00756BB1" w:rsidRPr="006A7229" w:rsidRDefault="00756BB1" w:rsidP="00F80FE5">
            <w:pPr>
              <w:pStyle w:val="Bezproreda"/>
              <w:jc w:val="both"/>
              <w:rPr>
                <w:rFonts w:ascii="Times New Roman" w:hAnsi="Times New Roman"/>
              </w:rPr>
            </w:pPr>
            <w:r>
              <w:rPr>
                <w:rFonts w:ascii="Times New Roman" w:hAnsi="Times New Roman"/>
              </w:rPr>
              <w:t>Proračun:   2026.</w:t>
            </w:r>
          </w:p>
        </w:tc>
        <w:tc>
          <w:tcPr>
            <w:tcW w:w="7513" w:type="dxa"/>
          </w:tcPr>
          <w:p w14:paraId="4E2EC718" w14:textId="7BB68F78" w:rsidR="00756BB1" w:rsidRDefault="00255B45" w:rsidP="00AD4DED">
            <w:pPr>
              <w:pStyle w:val="Bezproreda"/>
              <w:jc w:val="both"/>
              <w:rPr>
                <w:rFonts w:ascii="Times New Roman" w:hAnsi="Times New Roman"/>
                <w:b/>
              </w:rPr>
            </w:pPr>
            <w:r>
              <w:rPr>
                <w:rFonts w:ascii="Times New Roman" w:hAnsi="Times New Roman"/>
                <w:b/>
              </w:rPr>
              <w:t>14.000,00</w:t>
            </w:r>
          </w:p>
        </w:tc>
      </w:tr>
      <w:tr w:rsidR="00756BB1" w:rsidRPr="006A7229" w14:paraId="36BE88EB" w14:textId="77777777" w:rsidTr="00F57487">
        <w:tc>
          <w:tcPr>
            <w:tcW w:w="1843" w:type="dxa"/>
            <w:vAlign w:val="center"/>
          </w:tcPr>
          <w:p w14:paraId="3601C413" w14:textId="57D1C9E8" w:rsidR="00756BB1" w:rsidRPr="006A7229" w:rsidRDefault="00756BB1" w:rsidP="00F80FE5">
            <w:pPr>
              <w:pStyle w:val="Bezproreda"/>
              <w:jc w:val="both"/>
              <w:rPr>
                <w:rFonts w:ascii="Times New Roman" w:hAnsi="Times New Roman"/>
              </w:rPr>
            </w:pPr>
            <w:r>
              <w:rPr>
                <w:rFonts w:ascii="Times New Roman" w:hAnsi="Times New Roman"/>
              </w:rPr>
              <w:t>Projekcija: 2027.</w:t>
            </w:r>
          </w:p>
        </w:tc>
        <w:tc>
          <w:tcPr>
            <w:tcW w:w="7513" w:type="dxa"/>
          </w:tcPr>
          <w:p w14:paraId="7CCBEFE1" w14:textId="154E7A2F" w:rsidR="00756BB1" w:rsidRDefault="00255B45" w:rsidP="00AD4DED">
            <w:pPr>
              <w:pStyle w:val="Bezproreda"/>
              <w:jc w:val="both"/>
              <w:rPr>
                <w:rFonts w:ascii="Times New Roman" w:hAnsi="Times New Roman"/>
                <w:b/>
              </w:rPr>
            </w:pPr>
            <w:r>
              <w:rPr>
                <w:rFonts w:ascii="Times New Roman" w:hAnsi="Times New Roman"/>
                <w:b/>
              </w:rPr>
              <w:t>14.000,00</w:t>
            </w:r>
          </w:p>
        </w:tc>
      </w:tr>
      <w:tr w:rsidR="00756BB1" w:rsidRPr="006A7229" w14:paraId="4A633469" w14:textId="77777777" w:rsidTr="00F57487">
        <w:tc>
          <w:tcPr>
            <w:tcW w:w="1843" w:type="dxa"/>
            <w:vAlign w:val="center"/>
          </w:tcPr>
          <w:p w14:paraId="74E4E367" w14:textId="263B9B8E" w:rsidR="00756BB1" w:rsidRDefault="00756BB1" w:rsidP="00F80FE5">
            <w:pPr>
              <w:pStyle w:val="Bezproreda"/>
              <w:jc w:val="both"/>
              <w:rPr>
                <w:rFonts w:ascii="Times New Roman" w:hAnsi="Times New Roman"/>
              </w:rPr>
            </w:pPr>
            <w:r>
              <w:rPr>
                <w:rFonts w:ascii="Times New Roman" w:hAnsi="Times New Roman"/>
              </w:rPr>
              <w:t>Projekcija: 2028.</w:t>
            </w:r>
          </w:p>
        </w:tc>
        <w:tc>
          <w:tcPr>
            <w:tcW w:w="7513" w:type="dxa"/>
          </w:tcPr>
          <w:p w14:paraId="0BF4D384" w14:textId="1357EAF7" w:rsidR="00756BB1" w:rsidRDefault="00255B45" w:rsidP="00AD4DED">
            <w:pPr>
              <w:pStyle w:val="Bezproreda"/>
              <w:jc w:val="both"/>
              <w:rPr>
                <w:rFonts w:ascii="Times New Roman" w:hAnsi="Times New Roman"/>
                <w:b/>
              </w:rPr>
            </w:pPr>
            <w:r>
              <w:rPr>
                <w:rFonts w:ascii="Times New Roman" w:hAnsi="Times New Roman"/>
                <w:b/>
              </w:rPr>
              <w:t>14.000,00</w:t>
            </w:r>
          </w:p>
        </w:tc>
      </w:tr>
      <w:tr w:rsidR="00756BB1" w:rsidRPr="006A7229" w14:paraId="004346FF" w14:textId="77777777" w:rsidTr="00F57487">
        <w:tc>
          <w:tcPr>
            <w:tcW w:w="1843" w:type="dxa"/>
            <w:vAlign w:val="center"/>
          </w:tcPr>
          <w:p w14:paraId="124AC7E5" w14:textId="62D1A708" w:rsidR="00756BB1" w:rsidRPr="00756BB1" w:rsidRDefault="00756BB1" w:rsidP="00F80FE5">
            <w:pPr>
              <w:pStyle w:val="Bezproreda"/>
              <w:jc w:val="both"/>
              <w:rPr>
                <w:rFonts w:ascii="Times New Roman" w:hAnsi="Times New Roman"/>
                <w:b/>
              </w:rPr>
            </w:pPr>
            <w:r w:rsidRPr="00756BB1">
              <w:rPr>
                <w:rFonts w:ascii="Times New Roman" w:hAnsi="Times New Roman"/>
                <w:b/>
              </w:rPr>
              <w:t>Aktivnost:</w:t>
            </w:r>
          </w:p>
        </w:tc>
        <w:tc>
          <w:tcPr>
            <w:tcW w:w="7513" w:type="dxa"/>
          </w:tcPr>
          <w:p w14:paraId="59E34E64" w14:textId="5A1A1A88" w:rsidR="00756BB1" w:rsidRDefault="00756BB1" w:rsidP="00AD4DED">
            <w:pPr>
              <w:pStyle w:val="Bezproreda"/>
              <w:jc w:val="both"/>
              <w:rPr>
                <w:rFonts w:ascii="Times New Roman" w:hAnsi="Times New Roman"/>
                <w:b/>
              </w:rPr>
            </w:pPr>
            <w:r>
              <w:rPr>
                <w:rFonts w:ascii="Times New Roman" w:hAnsi="Times New Roman"/>
                <w:b/>
              </w:rPr>
              <w:t>T 120710 B2 Izvanškolske aktivnosti-eksperimentalni program CDŠ</w:t>
            </w:r>
          </w:p>
        </w:tc>
      </w:tr>
      <w:tr w:rsidR="00756BB1" w:rsidRPr="006A7229" w14:paraId="3F2D7D87" w14:textId="77777777" w:rsidTr="00673B07">
        <w:tc>
          <w:tcPr>
            <w:tcW w:w="1843" w:type="dxa"/>
          </w:tcPr>
          <w:p w14:paraId="03216B41" w14:textId="46455E72" w:rsidR="00756BB1" w:rsidRPr="00756BB1" w:rsidRDefault="00756BB1" w:rsidP="00756BB1">
            <w:pPr>
              <w:pStyle w:val="Bezproreda"/>
              <w:jc w:val="both"/>
              <w:rPr>
                <w:rFonts w:ascii="Times New Roman" w:hAnsi="Times New Roman"/>
              </w:rPr>
            </w:pPr>
            <w:r w:rsidRPr="00756BB1">
              <w:rPr>
                <w:rFonts w:ascii="Times New Roman" w:hAnsi="Times New Roman"/>
              </w:rPr>
              <w:t>Obrazloženje:</w:t>
            </w:r>
          </w:p>
        </w:tc>
        <w:tc>
          <w:tcPr>
            <w:tcW w:w="7513" w:type="dxa"/>
          </w:tcPr>
          <w:p w14:paraId="24E21C6C" w14:textId="77777777" w:rsidR="00756BB1" w:rsidRDefault="00255B45" w:rsidP="00756BB1">
            <w:pPr>
              <w:pStyle w:val="Bezproreda"/>
              <w:jc w:val="both"/>
              <w:rPr>
                <w:rFonts w:ascii="Times New Roman" w:hAnsi="Times New Roman"/>
              </w:rPr>
            </w:pPr>
            <w:r w:rsidRPr="00255B45">
              <w:rPr>
                <w:rFonts w:ascii="Times New Roman" w:hAnsi="Times New Roman"/>
              </w:rPr>
              <w:t>U sklopu eksperimentalnog programa CDŠ MZOM, svakoj školi koja je u projektu</w:t>
            </w:r>
          </w:p>
          <w:p w14:paraId="341C5D21" w14:textId="6C827717" w:rsidR="00255B45" w:rsidRPr="00255B45" w:rsidRDefault="00255B45" w:rsidP="00756BB1">
            <w:pPr>
              <w:pStyle w:val="Bezproreda"/>
              <w:jc w:val="both"/>
              <w:rPr>
                <w:rFonts w:ascii="Times New Roman" w:hAnsi="Times New Roman"/>
              </w:rPr>
            </w:pPr>
            <w:r>
              <w:rPr>
                <w:rFonts w:ascii="Times New Roman" w:hAnsi="Times New Roman"/>
              </w:rPr>
              <w:t xml:space="preserve">dodjeljuje sredstva za izvanškolske aktivnosti za održane sate kroz pojedinu aktivnost. U prethodnoj školskoj godini škola je imala 5 izvanškolskih aktivnosti koje su učenici mogli pohađati (šah, narodna glazba, HGU Sveta Vincenca, mažoretkinje i BŠK Zmaj). Procjenjuje se da ćemo za navedeno </w:t>
            </w:r>
            <w:r w:rsidR="007E338F">
              <w:rPr>
                <w:rFonts w:ascii="Times New Roman" w:hAnsi="Times New Roman"/>
              </w:rPr>
              <w:t>ostvariti prihode u 2026.godini od MZOM-a u iznosu od 21.000,00 EUR-a</w:t>
            </w:r>
          </w:p>
        </w:tc>
      </w:tr>
      <w:tr w:rsidR="00756BB1" w:rsidRPr="006A7229" w14:paraId="4E996BA6" w14:textId="77777777" w:rsidTr="00673B07">
        <w:tc>
          <w:tcPr>
            <w:tcW w:w="1843" w:type="dxa"/>
          </w:tcPr>
          <w:p w14:paraId="05CE511E" w14:textId="6E45140D" w:rsidR="00756BB1" w:rsidRPr="00756BB1" w:rsidRDefault="00756BB1" w:rsidP="00756BB1">
            <w:pPr>
              <w:pStyle w:val="Bezproreda"/>
              <w:jc w:val="both"/>
              <w:rPr>
                <w:rFonts w:ascii="Times New Roman" w:hAnsi="Times New Roman"/>
              </w:rPr>
            </w:pPr>
            <w:r w:rsidRPr="00756BB1">
              <w:rPr>
                <w:rFonts w:ascii="Times New Roman" w:hAnsi="Times New Roman"/>
              </w:rPr>
              <w:t>Proračun:   2026.</w:t>
            </w:r>
          </w:p>
        </w:tc>
        <w:tc>
          <w:tcPr>
            <w:tcW w:w="7513" w:type="dxa"/>
          </w:tcPr>
          <w:p w14:paraId="570AA644" w14:textId="45767E6E" w:rsidR="00756BB1" w:rsidRDefault="00756BB1" w:rsidP="00756BB1">
            <w:pPr>
              <w:pStyle w:val="Bezproreda"/>
              <w:jc w:val="both"/>
              <w:rPr>
                <w:rFonts w:ascii="Times New Roman" w:hAnsi="Times New Roman"/>
                <w:b/>
              </w:rPr>
            </w:pPr>
            <w:r>
              <w:rPr>
                <w:rFonts w:ascii="Times New Roman" w:hAnsi="Times New Roman"/>
                <w:b/>
              </w:rPr>
              <w:t>21.000,00</w:t>
            </w:r>
          </w:p>
        </w:tc>
      </w:tr>
      <w:tr w:rsidR="00756BB1" w:rsidRPr="006A7229" w14:paraId="55AFA6FB" w14:textId="77777777" w:rsidTr="00673B07">
        <w:tc>
          <w:tcPr>
            <w:tcW w:w="1843" w:type="dxa"/>
          </w:tcPr>
          <w:p w14:paraId="73ED7204" w14:textId="6B1F325A" w:rsidR="00756BB1" w:rsidRPr="00756BB1" w:rsidRDefault="00756BB1" w:rsidP="00756BB1">
            <w:pPr>
              <w:pStyle w:val="Bezproreda"/>
              <w:jc w:val="both"/>
              <w:rPr>
                <w:rFonts w:ascii="Times New Roman" w:hAnsi="Times New Roman"/>
              </w:rPr>
            </w:pPr>
            <w:r w:rsidRPr="00756BB1">
              <w:rPr>
                <w:rFonts w:ascii="Times New Roman" w:hAnsi="Times New Roman"/>
              </w:rPr>
              <w:t>Projekcija: 2027.</w:t>
            </w:r>
          </w:p>
        </w:tc>
        <w:tc>
          <w:tcPr>
            <w:tcW w:w="7513" w:type="dxa"/>
          </w:tcPr>
          <w:p w14:paraId="773C0C45" w14:textId="4C6B0C72" w:rsidR="00756BB1" w:rsidRDefault="00756BB1" w:rsidP="00756BB1">
            <w:pPr>
              <w:pStyle w:val="Bezproreda"/>
              <w:jc w:val="both"/>
              <w:rPr>
                <w:rFonts w:ascii="Times New Roman" w:hAnsi="Times New Roman"/>
                <w:b/>
              </w:rPr>
            </w:pPr>
            <w:r>
              <w:rPr>
                <w:rFonts w:ascii="Times New Roman" w:hAnsi="Times New Roman"/>
                <w:b/>
              </w:rPr>
              <w:t>21.000,00</w:t>
            </w:r>
          </w:p>
        </w:tc>
      </w:tr>
      <w:tr w:rsidR="00756BB1" w:rsidRPr="006A7229" w14:paraId="3BAF9299" w14:textId="77777777" w:rsidTr="00673B07">
        <w:tc>
          <w:tcPr>
            <w:tcW w:w="1843" w:type="dxa"/>
          </w:tcPr>
          <w:p w14:paraId="15EBAC96" w14:textId="26DB9BCF" w:rsidR="00756BB1" w:rsidRPr="00756BB1" w:rsidRDefault="00756BB1" w:rsidP="00756BB1">
            <w:pPr>
              <w:pStyle w:val="Bezproreda"/>
              <w:jc w:val="both"/>
              <w:rPr>
                <w:rFonts w:ascii="Times New Roman" w:hAnsi="Times New Roman"/>
              </w:rPr>
            </w:pPr>
            <w:r w:rsidRPr="00756BB1">
              <w:rPr>
                <w:rFonts w:ascii="Times New Roman" w:hAnsi="Times New Roman"/>
              </w:rPr>
              <w:t>Projekcija: 2028.</w:t>
            </w:r>
          </w:p>
        </w:tc>
        <w:tc>
          <w:tcPr>
            <w:tcW w:w="7513" w:type="dxa"/>
          </w:tcPr>
          <w:p w14:paraId="0D48C4B9" w14:textId="7A3BF9E7" w:rsidR="00756BB1" w:rsidRDefault="00756BB1" w:rsidP="00756BB1">
            <w:pPr>
              <w:pStyle w:val="Bezproreda"/>
              <w:jc w:val="both"/>
              <w:rPr>
                <w:rFonts w:ascii="Times New Roman" w:hAnsi="Times New Roman"/>
                <w:b/>
              </w:rPr>
            </w:pPr>
            <w:r>
              <w:rPr>
                <w:rFonts w:ascii="Times New Roman" w:hAnsi="Times New Roman"/>
                <w:b/>
              </w:rPr>
              <w:t>21.000,00</w:t>
            </w:r>
          </w:p>
        </w:tc>
      </w:tr>
      <w:tr w:rsidR="006A7229" w:rsidRPr="006A7229" w14:paraId="309A6B9D" w14:textId="77777777" w:rsidTr="00F57487">
        <w:tc>
          <w:tcPr>
            <w:tcW w:w="1843" w:type="dxa"/>
            <w:shd w:val="clear" w:color="auto" w:fill="F2F2F2" w:themeFill="background1" w:themeFillShade="F2"/>
          </w:tcPr>
          <w:p w14:paraId="13F7AEF4" w14:textId="77777777" w:rsidR="003762AC" w:rsidRPr="006A7229" w:rsidRDefault="00CB680C" w:rsidP="00C74950">
            <w:pPr>
              <w:pStyle w:val="Bezproreda"/>
              <w:jc w:val="both"/>
              <w:rPr>
                <w:rFonts w:ascii="Times New Roman" w:hAnsi="Times New Roman"/>
                <w:b/>
              </w:rPr>
            </w:pPr>
            <w:r w:rsidRPr="006A7229">
              <w:rPr>
                <w:rFonts w:ascii="Times New Roman" w:hAnsi="Times New Roman"/>
              </w:rPr>
              <w:t xml:space="preserve"> </w:t>
            </w:r>
            <w:r w:rsidR="003762AC" w:rsidRPr="006A7229">
              <w:rPr>
                <w:rFonts w:ascii="Times New Roman" w:hAnsi="Times New Roman"/>
                <w:b/>
              </w:rPr>
              <w:t>Program:</w:t>
            </w:r>
          </w:p>
        </w:tc>
        <w:tc>
          <w:tcPr>
            <w:tcW w:w="7513" w:type="dxa"/>
            <w:shd w:val="clear" w:color="auto" w:fill="F2F2F2" w:themeFill="background1" w:themeFillShade="F2"/>
          </w:tcPr>
          <w:p w14:paraId="1FFF94B8" w14:textId="77777777" w:rsidR="003762AC" w:rsidRPr="006A7229" w:rsidRDefault="003762AC" w:rsidP="00C74950">
            <w:pPr>
              <w:pStyle w:val="Bezproreda"/>
              <w:jc w:val="both"/>
              <w:rPr>
                <w:rFonts w:ascii="Times New Roman" w:hAnsi="Times New Roman"/>
                <w:b/>
              </w:rPr>
            </w:pPr>
            <w:r w:rsidRPr="006A7229">
              <w:rPr>
                <w:rFonts w:ascii="Times New Roman" w:hAnsi="Times New Roman"/>
                <w:b/>
              </w:rPr>
              <w:t xml:space="preserve">1208 Program ustanova u obrazovanju iznad zakonskog standarda  </w:t>
            </w:r>
          </w:p>
          <w:p w14:paraId="2AF914A9" w14:textId="77777777" w:rsidR="003762AC" w:rsidRPr="006A7229" w:rsidRDefault="003762AC" w:rsidP="00C74950">
            <w:pPr>
              <w:pStyle w:val="Bezproreda"/>
              <w:jc w:val="both"/>
              <w:rPr>
                <w:rFonts w:ascii="Times New Roman" w:hAnsi="Times New Roman"/>
                <w:b/>
              </w:rPr>
            </w:pPr>
          </w:p>
        </w:tc>
      </w:tr>
      <w:tr w:rsidR="006A7229" w:rsidRPr="006A7229" w14:paraId="665ACC01" w14:textId="77777777" w:rsidTr="00F57487">
        <w:tc>
          <w:tcPr>
            <w:tcW w:w="1843" w:type="dxa"/>
            <w:shd w:val="clear" w:color="auto" w:fill="auto"/>
          </w:tcPr>
          <w:p w14:paraId="2F1F462B" w14:textId="77777777" w:rsidR="003762AC" w:rsidRPr="006A7229" w:rsidRDefault="003762AC" w:rsidP="00C74950">
            <w:pPr>
              <w:pStyle w:val="Bezproreda"/>
              <w:jc w:val="both"/>
              <w:rPr>
                <w:rFonts w:ascii="Times New Roman" w:hAnsi="Times New Roman"/>
              </w:rPr>
            </w:pPr>
            <w:r w:rsidRPr="006A7229">
              <w:rPr>
                <w:rFonts w:ascii="Times New Roman" w:hAnsi="Times New Roman"/>
              </w:rPr>
              <w:lastRenderedPageBreak/>
              <w:t>Opći cilj:</w:t>
            </w:r>
          </w:p>
        </w:tc>
        <w:tc>
          <w:tcPr>
            <w:tcW w:w="7513" w:type="dxa"/>
            <w:shd w:val="clear" w:color="auto" w:fill="auto"/>
          </w:tcPr>
          <w:p w14:paraId="5DD3BB2F" w14:textId="59C2D6AB" w:rsidR="003762AC" w:rsidRPr="006A7229" w:rsidRDefault="003762AC" w:rsidP="00C74950">
            <w:pPr>
              <w:pStyle w:val="Bezproreda"/>
              <w:shd w:val="clear" w:color="auto" w:fill="FFFFFF"/>
              <w:jc w:val="both"/>
              <w:rPr>
                <w:rFonts w:ascii="Times New Roman" w:hAnsi="Times New Roman"/>
              </w:rPr>
            </w:pPr>
            <w:r w:rsidRPr="006A7229">
              <w:rPr>
                <w:rFonts w:ascii="Times New Roman" w:hAnsi="Times New Roman"/>
              </w:rPr>
              <w:t>Programom javnih potreba iznad zakonskog standarda osnovnih škola osiguravaju se sredstva za: školska natjecanja iz znanja</w:t>
            </w:r>
            <w:r w:rsidR="00C92FE6" w:rsidRPr="006A7229">
              <w:rPr>
                <w:rFonts w:ascii="Times New Roman" w:hAnsi="Times New Roman"/>
              </w:rPr>
              <w:t>, športska natjecanja, školske projekte. Također su uključeni i veliki projekti poput financiranja udžbenika i radnih materijala za učenike osnovnih škola</w:t>
            </w:r>
            <w:r w:rsidR="006A7229" w:rsidRPr="006A7229">
              <w:rPr>
                <w:rFonts w:ascii="Times New Roman" w:hAnsi="Times New Roman"/>
              </w:rPr>
              <w:t xml:space="preserve"> kao i produženi boravak u osnovnim školama</w:t>
            </w:r>
            <w:r w:rsidR="00C92FE6" w:rsidRPr="006A7229">
              <w:rPr>
                <w:rFonts w:ascii="Times New Roman" w:hAnsi="Times New Roman"/>
              </w:rPr>
              <w:t xml:space="preserve">. </w:t>
            </w:r>
            <w:r w:rsidRPr="006A7229">
              <w:rPr>
                <w:rFonts w:ascii="Times New Roman" w:hAnsi="Times New Roman"/>
              </w:rPr>
              <w:t>Ministarstvo znanosti</w:t>
            </w:r>
            <w:r w:rsidR="00F163E7">
              <w:rPr>
                <w:rFonts w:ascii="Times New Roman" w:hAnsi="Times New Roman"/>
              </w:rPr>
              <w:t>, o</w:t>
            </w:r>
            <w:r w:rsidRPr="006A7229">
              <w:rPr>
                <w:rFonts w:ascii="Times New Roman" w:hAnsi="Times New Roman"/>
              </w:rPr>
              <w:t>brazovanja</w:t>
            </w:r>
            <w:r w:rsidR="00F163E7">
              <w:rPr>
                <w:rFonts w:ascii="Times New Roman" w:hAnsi="Times New Roman"/>
              </w:rPr>
              <w:t xml:space="preserve"> i mladih</w:t>
            </w:r>
            <w:r w:rsidRPr="006A7229">
              <w:rPr>
                <w:rFonts w:ascii="Times New Roman" w:hAnsi="Times New Roman"/>
              </w:rPr>
              <w:t xml:space="preserve"> sredstvima Državnog proračuna financira isključivo udžbenike za obvezne i izborne nastavne predmete</w:t>
            </w:r>
            <w:r w:rsidR="00C92FE6" w:rsidRPr="006A7229">
              <w:rPr>
                <w:rFonts w:ascii="Times New Roman" w:hAnsi="Times New Roman"/>
              </w:rPr>
              <w:t>.</w:t>
            </w:r>
            <w:r w:rsidRPr="006A7229">
              <w:rPr>
                <w:rFonts w:ascii="Times New Roman" w:hAnsi="Times New Roman"/>
              </w:rPr>
              <w:t xml:space="preserve"> Upravni odjel za obrazovanje, kulturu i sport financira radne materijale za obvezne radne bilježnice za redovne i izborne predmete, uključujući i radni materijal za izvođenje vježbi i praktičnog rada iz tehničke kulture te geografski atlas za učenike od </w:t>
            </w:r>
            <w:r w:rsidR="00F163E7">
              <w:rPr>
                <w:rFonts w:ascii="Times New Roman" w:hAnsi="Times New Roman"/>
              </w:rPr>
              <w:t>5</w:t>
            </w:r>
            <w:r w:rsidRPr="006A7229">
              <w:rPr>
                <w:rFonts w:ascii="Times New Roman" w:hAnsi="Times New Roman"/>
              </w:rPr>
              <w:t>. do 8. razreda osnovnih škola</w:t>
            </w:r>
            <w:r w:rsidR="006A7229" w:rsidRPr="006A7229">
              <w:rPr>
                <w:rFonts w:ascii="Times New Roman" w:hAnsi="Times New Roman"/>
              </w:rPr>
              <w:t>.</w:t>
            </w:r>
          </w:p>
          <w:p w14:paraId="1EC0D291" w14:textId="60F93D39" w:rsidR="003762AC" w:rsidRPr="006A7229" w:rsidRDefault="006A7229" w:rsidP="00C74950">
            <w:pPr>
              <w:pStyle w:val="Bezproreda"/>
              <w:shd w:val="clear" w:color="auto" w:fill="FFFFFF"/>
              <w:jc w:val="both"/>
              <w:rPr>
                <w:rFonts w:ascii="Times New Roman" w:hAnsi="Times New Roman"/>
                <w:b/>
              </w:rPr>
            </w:pPr>
            <w:r w:rsidRPr="006A7229">
              <w:rPr>
                <w:rFonts w:ascii="Times New Roman" w:hAnsi="Times New Roman"/>
              </w:rPr>
              <w:t>Upravni odjel za obrazovanje, kulturu i sport t</w:t>
            </w:r>
            <w:r w:rsidR="003762AC" w:rsidRPr="006A7229">
              <w:rPr>
                <w:rFonts w:ascii="Times New Roman" w:hAnsi="Times New Roman"/>
              </w:rPr>
              <w:t>akođer prati proračunske korisnike u ostvarivanju i korištenju vlastitih i namjenskih prihoda i primitaka, rashoda i izdataka.</w:t>
            </w:r>
          </w:p>
        </w:tc>
      </w:tr>
      <w:tr w:rsidR="006A7229" w:rsidRPr="006A7229" w14:paraId="3BF55218" w14:textId="77777777" w:rsidTr="00F57487">
        <w:tc>
          <w:tcPr>
            <w:tcW w:w="1843" w:type="dxa"/>
            <w:vAlign w:val="center"/>
          </w:tcPr>
          <w:p w14:paraId="44513F92" w14:textId="77777777" w:rsidR="003762AC" w:rsidRPr="006A7229" w:rsidRDefault="003762AC" w:rsidP="00C74950">
            <w:pPr>
              <w:pStyle w:val="Bezproreda"/>
              <w:jc w:val="both"/>
              <w:rPr>
                <w:rFonts w:ascii="Times New Roman" w:hAnsi="Times New Roman"/>
                <w:b/>
              </w:rPr>
            </w:pPr>
            <w:r w:rsidRPr="006A7229">
              <w:rPr>
                <w:rFonts w:ascii="Times New Roman" w:hAnsi="Times New Roman"/>
                <w:b/>
              </w:rPr>
              <w:t>Aktivnost:</w:t>
            </w:r>
          </w:p>
        </w:tc>
        <w:tc>
          <w:tcPr>
            <w:tcW w:w="7513" w:type="dxa"/>
          </w:tcPr>
          <w:p w14:paraId="7C008B84" w14:textId="2C84ABC7" w:rsidR="003762AC" w:rsidRPr="006A7229" w:rsidRDefault="00FD1957" w:rsidP="00C74950">
            <w:pPr>
              <w:pStyle w:val="Bezproreda"/>
              <w:jc w:val="both"/>
              <w:rPr>
                <w:rFonts w:ascii="Times New Roman" w:hAnsi="Times New Roman"/>
                <w:b/>
              </w:rPr>
            </w:pPr>
            <w:r w:rsidRPr="006A7229">
              <w:rPr>
                <w:rFonts w:ascii="Times New Roman" w:hAnsi="Times New Roman"/>
                <w:b/>
              </w:rPr>
              <w:t xml:space="preserve">A 120801 </w:t>
            </w:r>
            <w:r w:rsidR="006A7229" w:rsidRPr="006A7229">
              <w:rPr>
                <w:rFonts w:ascii="Times New Roman" w:hAnsi="Times New Roman"/>
                <w:b/>
              </w:rPr>
              <w:t>Financiranje radnih materijala za učenike osnovnih škola</w:t>
            </w:r>
          </w:p>
        </w:tc>
      </w:tr>
      <w:tr w:rsidR="006A7229" w:rsidRPr="006A7229" w14:paraId="775306DF" w14:textId="77777777" w:rsidTr="00F163E7">
        <w:trPr>
          <w:trHeight w:val="554"/>
        </w:trPr>
        <w:tc>
          <w:tcPr>
            <w:tcW w:w="1843" w:type="dxa"/>
            <w:vAlign w:val="center"/>
          </w:tcPr>
          <w:p w14:paraId="4D5B4865" w14:textId="4BAC568A" w:rsidR="003762AC" w:rsidRPr="006A7229" w:rsidRDefault="006A7229" w:rsidP="00C74950">
            <w:pPr>
              <w:pStyle w:val="Bezproreda"/>
              <w:jc w:val="both"/>
              <w:rPr>
                <w:rFonts w:ascii="Times New Roman" w:hAnsi="Times New Roman"/>
              </w:rPr>
            </w:pPr>
            <w:r w:rsidRPr="006A7229">
              <w:rPr>
                <w:rFonts w:ascii="Times New Roman" w:hAnsi="Times New Roman"/>
              </w:rPr>
              <w:t>Obrazloženje:</w:t>
            </w:r>
          </w:p>
        </w:tc>
        <w:tc>
          <w:tcPr>
            <w:tcW w:w="7513" w:type="dxa"/>
          </w:tcPr>
          <w:p w14:paraId="41F53730" w14:textId="77777777" w:rsidR="003762AC" w:rsidRPr="006A7229" w:rsidRDefault="003762AC" w:rsidP="00C74950">
            <w:pPr>
              <w:pStyle w:val="Bezproreda"/>
              <w:jc w:val="both"/>
              <w:rPr>
                <w:rFonts w:ascii="Times New Roman" w:hAnsi="Times New Roman"/>
                <w:b/>
              </w:rPr>
            </w:pPr>
          </w:p>
        </w:tc>
      </w:tr>
      <w:tr w:rsidR="006A7229" w:rsidRPr="006A7229" w14:paraId="22A1145A" w14:textId="77777777" w:rsidTr="00F57487">
        <w:tc>
          <w:tcPr>
            <w:tcW w:w="1843" w:type="dxa"/>
            <w:vAlign w:val="center"/>
          </w:tcPr>
          <w:p w14:paraId="473BA26E" w14:textId="7BAA61EB" w:rsidR="003762AC" w:rsidRPr="006A7229" w:rsidRDefault="003762AC" w:rsidP="00F80FE5">
            <w:pPr>
              <w:pStyle w:val="Bezproreda"/>
              <w:jc w:val="both"/>
              <w:rPr>
                <w:rFonts w:ascii="Times New Roman" w:hAnsi="Times New Roman"/>
              </w:rPr>
            </w:pPr>
            <w:r w:rsidRPr="006A7229">
              <w:rPr>
                <w:rFonts w:ascii="Times New Roman" w:hAnsi="Times New Roman"/>
              </w:rPr>
              <w:t xml:space="preserve">Proračun </w:t>
            </w:r>
            <w:r w:rsidR="00DA60E6">
              <w:rPr>
                <w:rFonts w:ascii="Times New Roman" w:hAnsi="Times New Roman"/>
              </w:rPr>
              <w:t xml:space="preserve">  </w:t>
            </w:r>
            <w:r w:rsidRPr="006A7229">
              <w:rPr>
                <w:rFonts w:ascii="Times New Roman" w:hAnsi="Times New Roman"/>
              </w:rPr>
              <w:t>202</w:t>
            </w:r>
            <w:r w:rsidR="00DA60E6">
              <w:rPr>
                <w:rFonts w:ascii="Times New Roman" w:hAnsi="Times New Roman"/>
              </w:rPr>
              <w:t>6</w:t>
            </w:r>
            <w:r w:rsidR="00F80FE5" w:rsidRPr="006A7229">
              <w:rPr>
                <w:rFonts w:ascii="Times New Roman" w:hAnsi="Times New Roman"/>
              </w:rPr>
              <w:t>.</w:t>
            </w:r>
          </w:p>
        </w:tc>
        <w:tc>
          <w:tcPr>
            <w:tcW w:w="7513" w:type="dxa"/>
          </w:tcPr>
          <w:p w14:paraId="55D334E5" w14:textId="3F4C6877" w:rsidR="003762AC" w:rsidRPr="006A7229" w:rsidRDefault="00543380" w:rsidP="00C74950">
            <w:pPr>
              <w:pStyle w:val="Bezproreda"/>
              <w:jc w:val="both"/>
              <w:rPr>
                <w:rFonts w:ascii="Times New Roman" w:hAnsi="Times New Roman"/>
                <w:b/>
              </w:rPr>
            </w:pPr>
            <w:r>
              <w:rPr>
                <w:rFonts w:ascii="Times New Roman" w:hAnsi="Times New Roman"/>
                <w:b/>
              </w:rPr>
              <w:t>0,00</w:t>
            </w:r>
          </w:p>
        </w:tc>
      </w:tr>
      <w:tr w:rsidR="006A7229" w:rsidRPr="006A7229" w14:paraId="04D30528" w14:textId="77777777" w:rsidTr="00F57487">
        <w:tc>
          <w:tcPr>
            <w:tcW w:w="1843" w:type="dxa"/>
            <w:vAlign w:val="center"/>
          </w:tcPr>
          <w:p w14:paraId="18968E66" w14:textId="73AC2DBF" w:rsidR="003762AC" w:rsidRPr="006A7229" w:rsidRDefault="003762AC"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7</w:t>
            </w:r>
            <w:r w:rsidR="00F80FE5" w:rsidRPr="006A7229">
              <w:rPr>
                <w:rFonts w:ascii="Times New Roman" w:hAnsi="Times New Roman"/>
              </w:rPr>
              <w:t>.</w:t>
            </w:r>
          </w:p>
        </w:tc>
        <w:tc>
          <w:tcPr>
            <w:tcW w:w="7513" w:type="dxa"/>
          </w:tcPr>
          <w:p w14:paraId="62E1A064" w14:textId="32BA234E" w:rsidR="003762AC" w:rsidRPr="006A7229" w:rsidRDefault="00543380" w:rsidP="00C74950">
            <w:pPr>
              <w:pStyle w:val="Bezproreda"/>
              <w:jc w:val="both"/>
              <w:rPr>
                <w:rFonts w:ascii="Times New Roman" w:hAnsi="Times New Roman"/>
                <w:b/>
              </w:rPr>
            </w:pPr>
            <w:r>
              <w:rPr>
                <w:rFonts w:ascii="Times New Roman" w:hAnsi="Times New Roman"/>
                <w:b/>
              </w:rPr>
              <w:t>0,00</w:t>
            </w:r>
          </w:p>
        </w:tc>
      </w:tr>
      <w:tr w:rsidR="006A7229" w:rsidRPr="006A7229" w14:paraId="3BAD4AFE" w14:textId="77777777" w:rsidTr="00F57487">
        <w:tc>
          <w:tcPr>
            <w:tcW w:w="1843" w:type="dxa"/>
            <w:vAlign w:val="center"/>
          </w:tcPr>
          <w:p w14:paraId="2E79876E" w14:textId="25E91133" w:rsidR="003762AC" w:rsidRPr="006A7229" w:rsidRDefault="003762AC"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8</w:t>
            </w:r>
            <w:r w:rsidR="00F80FE5" w:rsidRPr="006A7229">
              <w:rPr>
                <w:rFonts w:ascii="Times New Roman" w:hAnsi="Times New Roman"/>
              </w:rPr>
              <w:t>.</w:t>
            </w:r>
          </w:p>
        </w:tc>
        <w:tc>
          <w:tcPr>
            <w:tcW w:w="7513" w:type="dxa"/>
          </w:tcPr>
          <w:p w14:paraId="074D4DC6" w14:textId="4ADDFC19" w:rsidR="003762AC" w:rsidRPr="006A7229" w:rsidRDefault="00543380" w:rsidP="00C74950">
            <w:pPr>
              <w:pStyle w:val="Bezproreda"/>
              <w:jc w:val="both"/>
              <w:rPr>
                <w:rFonts w:ascii="Times New Roman" w:hAnsi="Times New Roman"/>
                <w:b/>
              </w:rPr>
            </w:pPr>
            <w:r>
              <w:rPr>
                <w:rFonts w:ascii="Times New Roman" w:hAnsi="Times New Roman"/>
                <w:b/>
              </w:rPr>
              <w:t>0,00</w:t>
            </w:r>
          </w:p>
        </w:tc>
      </w:tr>
      <w:tr w:rsidR="006A7229" w:rsidRPr="006A7229" w14:paraId="5CFD2156" w14:textId="77777777" w:rsidTr="00F57487">
        <w:tc>
          <w:tcPr>
            <w:tcW w:w="1843" w:type="dxa"/>
            <w:vAlign w:val="center"/>
          </w:tcPr>
          <w:p w14:paraId="0222D69B" w14:textId="77777777" w:rsidR="003762AC" w:rsidRPr="006A7229" w:rsidRDefault="003762AC" w:rsidP="00C74950">
            <w:pPr>
              <w:pStyle w:val="Bezproreda"/>
              <w:jc w:val="both"/>
              <w:rPr>
                <w:rFonts w:ascii="Times New Roman" w:hAnsi="Times New Roman"/>
                <w:b/>
              </w:rPr>
            </w:pPr>
            <w:r w:rsidRPr="006A7229">
              <w:rPr>
                <w:rFonts w:ascii="Times New Roman" w:hAnsi="Times New Roman"/>
                <w:b/>
              </w:rPr>
              <w:t>Aktivnost:</w:t>
            </w:r>
          </w:p>
        </w:tc>
        <w:tc>
          <w:tcPr>
            <w:tcW w:w="7513" w:type="dxa"/>
          </w:tcPr>
          <w:p w14:paraId="0D8FB41B" w14:textId="77777777" w:rsidR="003762AC" w:rsidRPr="006A7229" w:rsidRDefault="00FD1957" w:rsidP="00C74950">
            <w:pPr>
              <w:pStyle w:val="Bezproreda"/>
              <w:jc w:val="both"/>
              <w:rPr>
                <w:rFonts w:ascii="Times New Roman" w:hAnsi="Times New Roman"/>
                <w:b/>
              </w:rPr>
            </w:pPr>
            <w:r w:rsidRPr="006A7229">
              <w:rPr>
                <w:rFonts w:ascii="Times New Roman" w:hAnsi="Times New Roman"/>
                <w:b/>
              </w:rPr>
              <w:t xml:space="preserve">A 120803 Natjecanja iz znanja učenika </w:t>
            </w:r>
          </w:p>
        </w:tc>
      </w:tr>
      <w:tr w:rsidR="006A7229" w:rsidRPr="006A7229" w14:paraId="548BCB56" w14:textId="77777777" w:rsidTr="00F163E7">
        <w:trPr>
          <w:trHeight w:val="491"/>
        </w:trPr>
        <w:tc>
          <w:tcPr>
            <w:tcW w:w="1843" w:type="dxa"/>
            <w:vAlign w:val="center"/>
          </w:tcPr>
          <w:p w14:paraId="75F4D38E" w14:textId="12872575" w:rsidR="003762AC" w:rsidRPr="006A7229" w:rsidRDefault="006A7229" w:rsidP="00C74950">
            <w:pPr>
              <w:pStyle w:val="Bezproreda"/>
              <w:jc w:val="both"/>
              <w:rPr>
                <w:rFonts w:ascii="Times New Roman" w:hAnsi="Times New Roman"/>
              </w:rPr>
            </w:pPr>
            <w:r w:rsidRPr="006A7229">
              <w:rPr>
                <w:rFonts w:ascii="Times New Roman" w:hAnsi="Times New Roman"/>
              </w:rPr>
              <w:t>Obrazloženje</w:t>
            </w:r>
            <w:r w:rsidR="003762AC" w:rsidRPr="006A7229">
              <w:rPr>
                <w:rFonts w:ascii="Times New Roman" w:hAnsi="Times New Roman"/>
              </w:rPr>
              <w:t>:</w:t>
            </w:r>
          </w:p>
        </w:tc>
        <w:tc>
          <w:tcPr>
            <w:tcW w:w="7513" w:type="dxa"/>
          </w:tcPr>
          <w:p w14:paraId="4C64DD54" w14:textId="21E7A2E5" w:rsidR="003762AC" w:rsidRPr="00087A3F" w:rsidRDefault="00543380" w:rsidP="00C74950">
            <w:pPr>
              <w:pStyle w:val="Bezproreda"/>
              <w:jc w:val="both"/>
              <w:rPr>
                <w:rFonts w:ascii="Times New Roman" w:hAnsi="Times New Roman"/>
              </w:rPr>
            </w:pPr>
            <w:r w:rsidRPr="00087A3F">
              <w:rPr>
                <w:rFonts w:ascii="Times New Roman" w:hAnsi="Times New Roman"/>
              </w:rPr>
              <w:t>U 202</w:t>
            </w:r>
            <w:r w:rsidR="007E338F" w:rsidRPr="00087A3F">
              <w:rPr>
                <w:rFonts w:ascii="Times New Roman" w:hAnsi="Times New Roman"/>
              </w:rPr>
              <w:t>5</w:t>
            </w:r>
            <w:r w:rsidRPr="00087A3F">
              <w:rPr>
                <w:rFonts w:ascii="Times New Roman" w:hAnsi="Times New Roman"/>
              </w:rPr>
              <w:t>.godini Osnovna škola Blato bila je domaćin županijskog natjecanja iz Engleskog jezika i Županijske smotre zadruga pa je tako za očekivati da će biti i u 202</w:t>
            </w:r>
            <w:r w:rsidR="007E338F" w:rsidRPr="00087A3F">
              <w:rPr>
                <w:rFonts w:ascii="Times New Roman" w:hAnsi="Times New Roman"/>
              </w:rPr>
              <w:t>6</w:t>
            </w:r>
            <w:r w:rsidRPr="00087A3F">
              <w:rPr>
                <w:rFonts w:ascii="Times New Roman" w:hAnsi="Times New Roman"/>
              </w:rPr>
              <w:t>. godini te smo prema utrošenim sredstvima u 202</w:t>
            </w:r>
            <w:r w:rsidR="007E338F" w:rsidRPr="00087A3F">
              <w:rPr>
                <w:rFonts w:ascii="Times New Roman" w:hAnsi="Times New Roman"/>
              </w:rPr>
              <w:t>5</w:t>
            </w:r>
            <w:r w:rsidRPr="00087A3F">
              <w:rPr>
                <w:rFonts w:ascii="Times New Roman" w:hAnsi="Times New Roman"/>
              </w:rPr>
              <w:t xml:space="preserve">.godini planirali sredstva u iznosu od </w:t>
            </w:r>
            <w:r w:rsidR="007E338F" w:rsidRPr="00087A3F">
              <w:rPr>
                <w:rFonts w:ascii="Times New Roman" w:hAnsi="Times New Roman"/>
              </w:rPr>
              <w:t>10</w:t>
            </w:r>
            <w:r w:rsidRPr="00087A3F">
              <w:rPr>
                <w:rFonts w:ascii="Times New Roman" w:hAnsi="Times New Roman"/>
              </w:rPr>
              <w:t>.000,00 EUR-a. (Izvor 1.1.1)</w:t>
            </w:r>
            <w:r w:rsidR="000839FC" w:rsidRPr="00087A3F">
              <w:rPr>
                <w:rFonts w:ascii="Times New Roman" w:hAnsi="Times New Roman"/>
              </w:rPr>
              <w:t xml:space="preserve"> prema uputi osnivača</w:t>
            </w:r>
            <w:r w:rsidR="007E338F" w:rsidRPr="00087A3F">
              <w:rPr>
                <w:rFonts w:ascii="Times New Roman" w:hAnsi="Times New Roman"/>
              </w:rPr>
              <w:t>.</w:t>
            </w:r>
          </w:p>
        </w:tc>
      </w:tr>
      <w:tr w:rsidR="006A7229" w:rsidRPr="006A7229" w14:paraId="4743230B" w14:textId="77777777" w:rsidTr="00F57487">
        <w:tc>
          <w:tcPr>
            <w:tcW w:w="1843" w:type="dxa"/>
            <w:vAlign w:val="center"/>
          </w:tcPr>
          <w:p w14:paraId="12048AB2" w14:textId="65ACB7B7" w:rsidR="003762AC" w:rsidRPr="006A7229" w:rsidRDefault="003762AC" w:rsidP="00F80FE5">
            <w:pPr>
              <w:pStyle w:val="Bezproreda"/>
              <w:jc w:val="both"/>
              <w:rPr>
                <w:rFonts w:ascii="Times New Roman" w:hAnsi="Times New Roman"/>
              </w:rPr>
            </w:pPr>
            <w:r w:rsidRPr="006A7229">
              <w:rPr>
                <w:rFonts w:ascii="Times New Roman" w:hAnsi="Times New Roman"/>
              </w:rPr>
              <w:t xml:space="preserve">Proračun </w:t>
            </w:r>
            <w:r w:rsidR="000839FC">
              <w:rPr>
                <w:rFonts w:ascii="Times New Roman" w:hAnsi="Times New Roman"/>
              </w:rPr>
              <w:t xml:space="preserve">  </w:t>
            </w:r>
            <w:r w:rsidRPr="006A7229">
              <w:rPr>
                <w:rFonts w:ascii="Times New Roman" w:hAnsi="Times New Roman"/>
              </w:rPr>
              <w:t>202</w:t>
            </w:r>
            <w:r w:rsidR="00DA60E6">
              <w:rPr>
                <w:rFonts w:ascii="Times New Roman" w:hAnsi="Times New Roman"/>
              </w:rPr>
              <w:t>6</w:t>
            </w:r>
            <w:r w:rsidR="00F80FE5" w:rsidRPr="006A7229">
              <w:rPr>
                <w:rFonts w:ascii="Times New Roman" w:hAnsi="Times New Roman"/>
              </w:rPr>
              <w:t>.</w:t>
            </w:r>
          </w:p>
        </w:tc>
        <w:tc>
          <w:tcPr>
            <w:tcW w:w="7513" w:type="dxa"/>
          </w:tcPr>
          <w:p w14:paraId="53498A15" w14:textId="344C6169" w:rsidR="003762AC" w:rsidRPr="006A7229" w:rsidRDefault="007E338F" w:rsidP="00C74950">
            <w:pPr>
              <w:pStyle w:val="Bezproreda"/>
              <w:jc w:val="both"/>
              <w:rPr>
                <w:rFonts w:ascii="Times New Roman" w:hAnsi="Times New Roman"/>
                <w:b/>
              </w:rPr>
            </w:pPr>
            <w:r>
              <w:rPr>
                <w:rFonts w:ascii="Times New Roman" w:hAnsi="Times New Roman"/>
                <w:b/>
              </w:rPr>
              <w:t>10.000,00</w:t>
            </w:r>
          </w:p>
        </w:tc>
      </w:tr>
      <w:tr w:rsidR="006A7229" w:rsidRPr="006A7229" w14:paraId="27CD375B" w14:textId="77777777" w:rsidTr="00F57487">
        <w:tc>
          <w:tcPr>
            <w:tcW w:w="1843" w:type="dxa"/>
            <w:vAlign w:val="center"/>
          </w:tcPr>
          <w:p w14:paraId="75A4278C" w14:textId="579DECE1" w:rsidR="003762AC" w:rsidRPr="006A7229" w:rsidRDefault="003762AC"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7</w:t>
            </w:r>
            <w:r w:rsidR="00F80FE5" w:rsidRPr="006A7229">
              <w:rPr>
                <w:rFonts w:ascii="Times New Roman" w:hAnsi="Times New Roman"/>
              </w:rPr>
              <w:t>.</w:t>
            </w:r>
          </w:p>
        </w:tc>
        <w:tc>
          <w:tcPr>
            <w:tcW w:w="7513" w:type="dxa"/>
          </w:tcPr>
          <w:p w14:paraId="358E1BCC" w14:textId="36726A24" w:rsidR="003762AC" w:rsidRPr="006A7229" w:rsidRDefault="007E338F" w:rsidP="00C74950">
            <w:pPr>
              <w:pStyle w:val="Bezproreda"/>
              <w:jc w:val="both"/>
              <w:rPr>
                <w:rFonts w:ascii="Times New Roman" w:hAnsi="Times New Roman"/>
                <w:b/>
              </w:rPr>
            </w:pPr>
            <w:r>
              <w:rPr>
                <w:rFonts w:ascii="Times New Roman" w:hAnsi="Times New Roman"/>
                <w:b/>
              </w:rPr>
              <w:t>10.000,00</w:t>
            </w:r>
          </w:p>
        </w:tc>
      </w:tr>
      <w:tr w:rsidR="006A7229" w:rsidRPr="006A7229" w14:paraId="4F37309D" w14:textId="77777777" w:rsidTr="00F57487">
        <w:tc>
          <w:tcPr>
            <w:tcW w:w="1843" w:type="dxa"/>
            <w:vAlign w:val="center"/>
          </w:tcPr>
          <w:p w14:paraId="06D15429" w14:textId="5994A688" w:rsidR="003762AC" w:rsidRPr="006A7229" w:rsidRDefault="003762AC"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8</w:t>
            </w:r>
            <w:r w:rsidR="00F80FE5" w:rsidRPr="006A7229">
              <w:rPr>
                <w:rFonts w:ascii="Times New Roman" w:hAnsi="Times New Roman"/>
              </w:rPr>
              <w:t>.</w:t>
            </w:r>
          </w:p>
        </w:tc>
        <w:tc>
          <w:tcPr>
            <w:tcW w:w="7513" w:type="dxa"/>
          </w:tcPr>
          <w:p w14:paraId="279661EB" w14:textId="285CA5D9" w:rsidR="003762AC" w:rsidRPr="006A7229" w:rsidRDefault="007E338F" w:rsidP="00C74950">
            <w:pPr>
              <w:pStyle w:val="Bezproreda"/>
              <w:jc w:val="both"/>
              <w:rPr>
                <w:rFonts w:ascii="Times New Roman" w:hAnsi="Times New Roman"/>
                <w:b/>
              </w:rPr>
            </w:pPr>
            <w:r>
              <w:rPr>
                <w:rFonts w:ascii="Times New Roman" w:hAnsi="Times New Roman"/>
                <w:b/>
              </w:rPr>
              <w:t>10.000,00</w:t>
            </w:r>
          </w:p>
        </w:tc>
      </w:tr>
      <w:tr w:rsidR="006A7229" w:rsidRPr="006A7229" w14:paraId="7F1E328F" w14:textId="77777777" w:rsidTr="00F57487">
        <w:tc>
          <w:tcPr>
            <w:tcW w:w="1843" w:type="dxa"/>
            <w:vAlign w:val="center"/>
          </w:tcPr>
          <w:p w14:paraId="1350D260" w14:textId="77777777" w:rsidR="003762AC" w:rsidRPr="006A7229" w:rsidRDefault="003762AC" w:rsidP="00C74950">
            <w:pPr>
              <w:pStyle w:val="Bezproreda"/>
              <w:jc w:val="both"/>
              <w:rPr>
                <w:rFonts w:ascii="Times New Roman" w:hAnsi="Times New Roman"/>
                <w:b/>
              </w:rPr>
            </w:pPr>
            <w:r w:rsidRPr="006A7229">
              <w:rPr>
                <w:rFonts w:ascii="Times New Roman" w:hAnsi="Times New Roman"/>
                <w:b/>
              </w:rPr>
              <w:t>Aktivnost:</w:t>
            </w:r>
          </w:p>
        </w:tc>
        <w:tc>
          <w:tcPr>
            <w:tcW w:w="7513" w:type="dxa"/>
          </w:tcPr>
          <w:p w14:paraId="1EA37076" w14:textId="77777777" w:rsidR="003762AC" w:rsidRPr="006A7229" w:rsidRDefault="00FD1957" w:rsidP="00C74950">
            <w:pPr>
              <w:pStyle w:val="Bezproreda"/>
              <w:jc w:val="both"/>
              <w:rPr>
                <w:rFonts w:ascii="Times New Roman" w:hAnsi="Times New Roman"/>
                <w:b/>
              </w:rPr>
            </w:pPr>
            <w:r w:rsidRPr="006A7229">
              <w:rPr>
                <w:rFonts w:ascii="Times New Roman" w:hAnsi="Times New Roman"/>
                <w:b/>
              </w:rPr>
              <w:t>A 120804 Financiranje školskih projekata</w:t>
            </w:r>
          </w:p>
        </w:tc>
      </w:tr>
      <w:tr w:rsidR="006A7229" w:rsidRPr="006A7229" w14:paraId="18CF0E83" w14:textId="77777777" w:rsidTr="00F163E7">
        <w:trPr>
          <w:trHeight w:val="442"/>
        </w:trPr>
        <w:tc>
          <w:tcPr>
            <w:tcW w:w="1843" w:type="dxa"/>
            <w:vAlign w:val="center"/>
          </w:tcPr>
          <w:p w14:paraId="44869408" w14:textId="0835A6DE" w:rsidR="003762AC" w:rsidRPr="006A7229" w:rsidRDefault="006A7229" w:rsidP="00C74950">
            <w:pPr>
              <w:pStyle w:val="Bezproreda"/>
              <w:jc w:val="both"/>
              <w:rPr>
                <w:rFonts w:ascii="Times New Roman" w:hAnsi="Times New Roman"/>
              </w:rPr>
            </w:pPr>
            <w:r w:rsidRPr="006A7229">
              <w:rPr>
                <w:rFonts w:ascii="Times New Roman" w:hAnsi="Times New Roman"/>
              </w:rPr>
              <w:t>Obrazloženje</w:t>
            </w:r>
            <w:r w:rsidR="003762AC" w:rsidRPr="006A7229">
              <w:rPr>
                <w:rFonts w:ascii="Times New Roman" w:hAnsi="Times New Roman"/>
              </w:rPr>
              <w:t>:</w:t>
            </w:r>
          </w:p>
        </w:tc>
        <w:tc>
          <w:tcPr>
            <w:tcW w:w="7513" w:type="dxa"/>
          </w:tcPr>
          <w:p w14:paraId="79E9C8F3" w14:textId="4E1B72A5" w:rsidR="003762AC" w:rsidRPr="00087A3F" w:rsidRDefault="00543380" w:rsidP="00C74950">
            <w:pPr>
              <w:pStyle w:val="Bezproreda"/>
              <w:jc w:val="both"/>
              <w:rPr>
                <w:rFonts w:ascii="Times New Roman" w:hAnsi="Times New Roman"/>
              </w:rPr>
            </w:pPr>
            <w:r w:rsidRPr="00087A3F">
              <w:rPr>
                <w:rFonts w:ascii="Times New Roman" w:hAnsi="Times New Roman"/>
              </w:rPr>
              <w:t>Kroz navedenu aktivnost škola ja planirala iznos od 2.</w:t>
            </w:r>
            <w:r w:rsidR="007E338F" w:rsidRPr="00087A3F">
              <w:rPr>
                <w:rFonts w:ascii="Times New Roman" w:hAnsi="Times New Roman"/>
              </w:rPr>
              <w:t>600</w:t>
            </w:r>
            <w:r w:rsidRPr="00087A3F">
              <w:rPr>
                <w:rFonts w:ascii="Times New Roman" w:hAnsi="Times New Roman"/>
              </w:rPr>
              <w:t>,00 EUR-a  prema limitu koji je odredio osnivač za prijavljene školske projekte u 202</w:t>
            </w:r>
            <w:r w:rsidR="007E338F" w:rsidRPr="00087A3F">
              <w:rPr>
                <w:rFonts w:ascii="Times New Roman" w:hAnsi="Times New Roman"/>
              </w:rPr>
              <w:t>6</w:t>
            </w:r>
            <w:r w:rsidRPr="00087A3F">
              <w:rPr>
                <w:rFonts w:ascii="Times New Roman" w:hAnsi="Times New Roman"/>
              </w:rPr>
              <w:t>.godini</w:t>
            </w:r>
            <w:r w:rsidR="007E338F" w:rsidRPr="00087A3F">
              <w:rPr>
                <w:rFonts w:ascii="Times New Roman" w:hAnsi="Times New Roman"/>
              </w:rPr>
              <w:t xml:space="preserve"> (izvor1.1.1) i  23.000,00 EUR-a za Erasmus+ projekt koji se financiraju iz programa Unije (izvor 5.1.0002)</w:t>
            </w:r>
          </w:p>
        </w:tc>
      </w:tr>
      <w:tr w:rsidR="006A7229" w:rsidRPr="006A7229" w14:paraId="45C9E90A" w14:textId="77777777" w:rsidTr="00F57487">
        <w:tc>
          <w:tcPr>
            <w:tcW w:w="1843" w:type="dxa"/>
            <w:vAlign w:val="center"/>
          </w:tcPr>
          <w:p w14:paraId="5A6C715C" w14:textId="2A4B968A" w:rsidR="003762AC" w:rsidRPr="006A7229" w:rsidRDefault="003762AC" w:rsidP="00F80FE5">
            <w:pPr>
              <w:pStyle w:val="Bezproreda"/>
              <w:jc w:val="both"/>
              <w:rPr>
                <w:rFonts w:ascii="Times New Roman" w:hAnsi="Times New Roman"/>
              </w:rPr>
            </w:pPr>
            <w:r w:rsidRPr="006A7229">
              <w:rPr>
                <w:rFonts w:ascii="Times New Roman" w:hAnsi="Times New Roman"/>
              </w:rPr>
              <w:t>Proračun</w:t>
            </w:r>
            <w:r w:rsidR="00DA60E6">
              <w:rPr>
                <w:rFonts w:ascii="Times New Roman" w:hAnsi="Times New Roman"/>
              </w:rPr>
              <w:t xml:space="preserve">  </w:t>
            </w:r>
            <w:r w:rsidRPr="006A7229">
              <w:rPr>
                <w:rFonts w:ascii="Times New Roman" w:hAnsi="Times New Roman"/>
              </w:rPr>
              <w:t xml:space="preserve"> 202</w:t>
            </w:r>
            <w:r w:rsidR="00DA60E6">
              <w:rPr>
                <w:rFonts w:ascii="Times New Roman" w:hAnsi="Times New Roman"/>
              </w:rPr>
              <w:t>6</w:t>
            </w:r>
            <w:r w:rsidR="00F80FE5" w:rsidRPr="006A7229">
              <w:rPr>
                <w:rFonts w:ascii="Times New Roman" w:hAnsi="Times New Roman"/>
              </w:rPr>
              <w:t>.</w:t>
            </w:r>
          </w:p>
        </w:tc>
        <w:tc>
          <w:tcPr>
            <w:tcW w:w="7513" w:type="dxa"/>
          </w:tcPr>
          <w:p w14:paraId="0D45B1FD" w14:textId="6DE181D9" w:rsidR="003762AC" w:rsidRPr="006A7229" w:rsidRDefault="007E338F" w:rsidP="00C74950">
            <w:pPr>
              <w:pStyle w:val="Bezproreda"/>
              <w:jc w:val="both"/>
              <w:rPr>
                <w:rFonts w:ascii="Times New Roman" w:hAnsi="Times New Roman"/>
                <w:b/>
              </w:rPr>
            </w:pPr>
            <w:r>
              <w:rPr>
                <w:rFonts w:ascii="Times New Roman" w:hAnsi="Times New Roman"/>
                <w:b/>
              </w:rPr>
              <w:t>25.600,00</w:t>
            </w:r>
          </w:p>
        </w:tc>
      </w:tr>
      <w:tr w:rsidR="006A7229" w:rsidRPr="006A7229" w14:paraId="0A7783F6" w14:textId="77777777" w:rsidTr="00F57487">
        <w:tc>
          <w:tcPr>
            <w:tcW w:w="1843" w:type="dxa"/>
            <w:vAlign w:val="center"/>
          </w:tcPr>
          <w:p w14:paraId="6DFDEBF6" w14:textId="5D86B2DE" w:rsidR="003762AC" w:rsidRPr="006A7229" w:rsidRDefault="003762AC"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7</w:t>
            </w:r>
            <w:r w:rsidR="00F80FE5" w:rsidRPr="006A7229">
              <w:rPr>
                <w:rFonts w:ascii="Times New Roman" w:hAnsi="Times New Roman"/>
              </w:rPr>
              <w:t>.</w:t>
            </w:r>
          </w:p>
        </w:tc>
        <w:tc>
          <w:tcPr>
            <w:tcW w:w="7513" w:type="dxa"/>
          </w:tcPr>
          <w:p w14:paraId="41523993" w14:textId="7F3F49FB" w:rsidR="003762AC" w:rsidRPr="006A7229" w:rsidRDefault="007E338F" w:rsidP="00C74950">
            <w:pPr>
              <w:pStyle w:val="Bezproreda"/>
              <w:jc w:val="both"/>
              <w:rPr>
                <w:rFonts w:ascii="Times New Roman" w:hAnsi="Times New Roman"/>
                <w:b/>
              </w:rPr>
            </w:pPr>
            <w:r>
              <w:rPr>
                <w:rFonts w:ascii="Times New Roman" w:hAnsi="Times New Roman"/>
                <w:b/>
              </w:rPr>
              <w:t>25.600,00</w:t>
            </w:r>
          </w:p>
        </w:tc>
      </w:tr>
      <w:tr w:rsidR="006A7229" w:rsidRPr="006A7229" w14:paraId="10412957" w14:textId="77777777" w:rsidTr="00F57487">
        <w:tc>
          <w:tcPr>
            <w:tcW w:w="1843" w:type="dxa"/>
            <w:vAlign w:val="center"/>
          </w:tcPr>
          <w:p w14:paraId="260E39C1" w14:textId="05F281DF" w:rsidR="003762AC" w:rsidRPr="006A7229" w:rsidRDefault="003762AC"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8</w:t>
            </w:r>
            <w:r w:rsidR="00F80FE5" w:rsidRPr="006A7229">
              <w:rPr>
                <w:rFonts w:ascii="Times New Roman" w:hAnsi="Times New Roman"/>
              </w:rPr>
              <w:t>.</w:t>
            </w:r>
          </w:p>
        </w:tc>
        <w:tc>
          <w:tcPr>
            <w:tcW w:w="7513" w:type="dxa"/>
          </w:tcPr>
          <w:p w14:paraId="0ACA5C3C" w14:textId="3A060E9B" w:rsidR="003762AC" w:rsidRPr="006A7229" w:rsidRDefault="007E338F" w:rsidP="00C74950">
            <w:pPr>
              <w:pStyle w:val="Bezproreda"/>
              <w:jc w:val="both"/>
              <w:rPr>
                <w:rFonts w:ascii="Times New Roman" w:hAnsi="Times New Roman"/>
                <w:b/>
              </w:rPr>
            </w:pPr>
            <w:r>
              <w:rPr>
                <w:rFonts w:ascii="Times New Roman" w:hAnsi="Times New Roman"/>
                <w:b/>
              </w:rPr>
              <w:t>25.600,00</w:t>
            </w:r>
          </w:p>
        </w:tc>
      </w:tr>
      <w:tr w:rsidR="006A7229" w:rsidRPr="006A7229" w14:paraId="0201EE9E" w14:textId="77777777" w:rsidTr="00F57487">
        <w:tc>
          <w:tcPr>
            <w:tcW w:w="1843" w:type="dxa"/>
            <w:vAlign w:val="center"/>
          </w:tcPr>
          <w:p w14:paraId="2EDBA348" w14:textId="77777777" w:rsidR="0034598D" w:rsidRPr="006A7229" w:rsidRDefault="000D068F" w:rsidP="00C74950">
            <w:pPr>
              <w:pStyle w:val="Bezproreda"/>
              <w:jc w:val="both"/>
              <w:rPr>
                <w:rFonts w:ascii="Times New Roman" w:hAnsi="Times New Roman"/>
                <w:b/>
              </w:rPr>
            </w:pPr>
            <w:r w:rsidRPr="006A7229">
              <w:rPr>
                <w:rFonts w:ascii="Times New Roman" w:hAnsi="Times New Roman"/>
                <w:b/>
              </w:rPr>
              <w:t>Aktivnost:</w:t>
            </w:r>
          </w:p>
        </w:tc>
        <w:tc>
          <w:tcPr>
            <w:tcW w:w="7513" w:type="dxa"/>
          </w:tcPr>
          <w:p w14:paraId="3B13CF3B" w14:textId="77777777" w:rsidR="0034598D" w:rsidRPr="006A7229" w:rsidRDefault="0034598D" w:rsidP="00C74950">
            <w:pPr>
              <w:pStyle w:val="Bezproreda"/>
              <w:jc w:val="both"/>
              <w:rPr>
                <w:rFonts w:ascii="Times New Roman" w:hAnsi="Times New Roman"/>
                <w:b/>
              </w:rPr>
            </w:pPr>
            <w:r w:rsidRPr="006A7229">
              <w:rPr>
                <w:rFonts w:ascii="Times New Roman" w:hAnsi="Times New Roman"/>
                <w:b/>
              </w:rPr>
              <w:t>A120808 Nabava udžbenika za učenike osnovnih škola</w:t>
            </w:r>
          </w:p>
        </w:tc>
      </w:tr>
      <w:tr w:rsidR="006A7229" w:rsidRPr="006A7229" w14:paraId="0F62B3F5" w14:textId="77777777" w:rsidTr="00F163E7">
        <w:trPr>
          <w:trHeight w:val="491"/>
        </w:trPr>
        <w:tc>
          <w:tcPr>
            <w:tcW w:w="1843" w:type="dxa"/>
            <w:vAlign w:val="center"/>
          </w:tcPr>
          <w:p w14:paraId="1F2BD142" w14:textId="2D765AD2" w:rsidR="0034598D" w:rsidRPr="006A7229" w:rsidRDefault="006A7229" w:rsidP="00C74950">
            <w:pPr>
              <w:pStyle w:val="Bezproreda"/>
              <w:jc w:val="both"/>
              <w:rPr>
                <w:rFonts w:ascii="Times New Roman" w:hAnsi="Times New Roman"/>
              </w:rPr>
            </w:pPr>
            <w:r w:rsidRPr="006A7229">
              <w:rPr>
                <w:rFonts w:ascii="Times New Roman" w:hAnsi="Times New Roman"/>
              </w:rPr>
              <w:t>Obrazloženje:</w:t>
            </w:r>
          </w:p>
        </w:tc>
        <w:tc>
          <w:tcPr>
            <w:tcW w:w="7513" w:type="dxa"/>
          </w:tcPr>
          <w:p w14:paraId="6F078ABF" w14:textId="7FB5B3D7" w:rsidR="0034598D" w:rsidRPr="00087A3F" w:rsidRDefault="00543380" w:rsidP="00C74950">
            <w:pPr>
              <w:pStyle w:val="Bezproreda"/>
              <w:jc w:val="both"/>
              <w:rPr>
                <w:rFonts w:ascii="Times New Roman" w:hAnsi="Times New Roman"/>
              </w:rPr>
            </w:pPr>
            <w:r w:rsidRPr="00087A3F">
              <w:rPr>
                <w:rFonts w:ascii="Times New Roman" w:hAnsi="Times New Roman"/>
              </w:rPr>
              <w:t xml:space="preserve">Svim učenicima škola koje sudjeluju u provedbi Eksperimentalnog programa </w:t>
            </w:r>
            <w:r w:rsidR="007E338F" w:rsidRPr="00087A3F">
              <w:rPr>
                <w:rFonts w:ascii="Times New Roman" w:hAnsi="Times New Roman"/>
              </w:rPr>
              <w:t>CDŠ</w:t>
            </w:r>
            <w:r w:rsidR="00BF7399" w:rsidRPr="00087A3F">
              <w:rPr>
                <w:rFonts w:ascii="Times New Roman" w:hAnsi="Times New Roman"/>
              </w:rPr>
              <w:t xml:space="preserve"> </w:t>
            </w:r>
            <w:r w:rsidRPr="00087A3F">
              <w:rPr>
                <w:rFonts w:ascii="Times New Roman" w:hAnsi="Times New Roman"/>
              </w:rPr>
              <w:t>su se sredstvima iz Državnog proračuna nabavljali udžbenici, radne bilježnice, likovne mape, kutije za Tehničku kulturu, kutije za Praktične vještine te geografski i povijesni atlasi u 202</w:t>
            </w:r>
            <w:r w:rsidR="00BF7399" w:rsidRPr="00087A3F">
              <w:rPr>
                <w:rFonts w:ascii="Times New Roman" w:hAnsi="Times New Roman"/>
              </w:rPr>
              <w:t>5</w:t>
            </w:r>
            <w:r w:rsidRPr="00087A3F">
              <w:rPr>
                <w:rFonts w:ascii="Times New Roman" w:hAnsi="Times New Roman"/>
              </w:rPr>
              <w:t>.godini.Temeljem troškova koje je škola imala planirali smo da će MZO</w:t>
            </w:r>
            <w:r w:rsidR="00BF7399" w:rsidRPr="00087A3F">
              <w:rPr>
                <w:rFonts w:ascii="Times New Roman" w:hAnsi="Times New Roman"/>
              </w:rPr>
              <w:t>M</w:t>
            </w:r>
            <w:r w:rsidRPr="00087A3F">
              <w:rPr>
                <w:rFonts w:ascii="Times New Roman" w:hAnsi="Times New Roman"/>
              </w:rPr>
              <w:t xml:space="preserve"> i u slijedećim godinama osigurati trošak nabave navedenih materijala u iznosu od 5</w:t>
            </w:r>
            <w:r w:rsidR="00BF7399" w:rsidRPr="00087A3F">
              <w:rPr>
                <w:rFonts w:ascii="Times New Roman" w:hAnsi="Times New Roman"/>
              </w:rPr>
              <w:t>7</w:t>
            </w:r>
            <w:r w:rsidRPr="00087A3F">
              <w:rPr>
                <w:rFonts w:ascii="Times New Roman" w:hAnsi="Times New Roman"/>
              </w:rPr>
              <w:t>.</w:t>
            </w:r>
            <w:r w:rsidR="00BF7399" w:rsidRPr="00087A3F">
              <w:rPr>
                <w:rFonts w:ascii="Times New Roman" w:hAnsi="Times New Roman"/>
              </w:rPr>
              <w:t>0</w:t>
            </w:r>
            <w:r w:rsidRPr="00087A3F">
              <w:rPr>
                <w:rFonts w:ascii="Times New Roman" w:hAnsi="Times New Roman"/>
              </w:rPr>
              <w:t>00,00 EUR-a. (Izvor 5.</w:t>
            </w:r>
            <w:r w:rsidR="00BF7399" w:rsidRPr="00087A3F">
              <w:rPr>
                <w:rFonts w:ascii="Times New Roman" w:hAnsi="Times New Roman"/>
              </w:rPr>
              <w:t>0</w:t>
            </w:r>
            <w:r w:rsidRPr="00087A3F">
              <w:rPr>
                <w:rFonts w:ascii="Times New Roman" w:hAnsi="Times New Roman"/>
              </w:rPr>
              <w:t>.1</w:t>
            </w:r>
            <w:r w:rsidR="00BF7399" w:rsidRPr="00087A3F">
              <w:rPr>
                <w:rFonts w:ascii="Times New Roman" w:hAnsi="Times New Roman"/>
              </w:rPr>
              <w:t>12</w:t>
            </w:r>
            <w:r w:rsidRPr="00087A3F">
              <w:rPr>
                <w:rFonts w:ascii="Times New Roman" w:hAnsi="Times New Roman"/>
              </w:rPr>
              <w:t>)</w:t>
            </w:r>
          </w:p>
        </w:tc>
      </w:tr>
      <w:tr w:rsidR="006A7229" w:rsidRPr="006A7229" w14:paraId="03D3608A" w14:textId="77777777" w:rsidTr="00F57487">
        <w:tc>
          <w:tcPr>
            <w:tcW w:w="1843" w:type="dxa"/>
            <w:vAlign w:val="center"/>
          </w:tcPr>
          <w:p w14:paraId="589E6723" w14:textId="2662CAFB" w:rsidR="0034598D" w:rsidRPr="006A7229" w:rsidRDefault="0034598D" w:rsidP="00F80FE5">
            <w:pPr>
              <w:pStyle w:val="Bezproreda"/>
              <w:jc w:val="both"/>
              <w:rPr>
                <w:rFonts w:ascii="Times New Roman" w:hAnsi="Times New Roman"/>
              </w:rPr>
            </w:pPr>
            <w:r w:rsidRPr="006A7229">
              <w:rPr>
                <w:rFonts w:ascii="Times New Roman" w:hAnsi="Times New Roman"/>
              </w:rPr>
              <w:t xml:space="preserve">Proračun </w:t>
            </w:r>
            <w:r w:rsidR="00DA60E6">
              <w:rPr>
                <w:rFonts w:ascii="Times New Roman" w:hAnsi="Times New Roman"/>
              </w:rPr>
              <w:t xml:space="preserve">  </w:t>
            </w:r>
            <w:r w:rsidRPr="006A7229">
              <w:rPr>
                <w:rFonts w:ascii="Times New Roman" w:hAnsi="Times New Roman"/>
              </w:rPr>
              <w:t>202</w:t>
            </w:r>
            <w:r w:rsidR="00DA60E6">
              <w:rPr>
                <w:rFonts w:ascii="Times New Roman" w:hAnsi="Times New Roman"/>
              </w:rPr>
              <w:t>6</w:t>
            </w:r>
            <w:r w:rsidR="00F80FE5" w:rsidRPr="006A7229">
              <w:rPr>
                <w:rFonts w:ascii="Times New Roman" w:hAnsi="Times New Roman"/>
              </w:rPr>
              <w:t>.</w:t>
            </w:r>
          </w:p>
        </w:tc>
        <w:tc>
          <w:tcPr>
            <w:tcW w:w="7513" w:type="dxa"/>
          </w:tcPr>
          <w:p w14:paraId="4FE79F34" w14:textId="66E3E76F" w:rsidR="0034598D" w:rsidRPr="006A7229" w:rsidRDefault="00BF7399" w:rsidP="00C74950">
            <w:pPr>
              <w:pStyle w:val="Bezproreda"/>
              <w:jc w:val="both"/>
              <w:rPr>
                <w:rFonts w:ascii="Times New Roman" w:hAnsi="Times New Roman"/>
                <w:b/>
              </w:rPr>
            </w:pPr>
            <w:r>
              <w:rPr>
                <w:rFonts w:ascii="Times New Roman" w:hAnsi="Times New Roman"/>
                <w:b/>
              </w:rPr>
              <w:t>57.000,00</w:t>
            </w:r>
          </w:p>
        </w:tc>
      </w:tr>
      <w:tr w:rsidR="006A7229" w:rsidRPr="006A7229" w14:paraId="18DB46CA" w14:textId="77777777" w:rsidTr="00F57487">
        <w:tc>
          <w:tcPr>
            <w:tcW w:w="1843" w:type="dxa"/>
            <w:vAlign w:val="center"/>
          </w:tcPr>
          <w:p w14:paraId="5F2B4F05" w14:textId="3EB1DB8A" w:rsidR="0034598D" w:rsidRPr="006A7229" w:rsidRDefault="0034598D"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7</w:t>
            </w:r>
            <w:r w:rsidR="00F80FE5" w:rsidRPr="006A7229">
              <w:rPr>
                <w:rFonts w:ascii="Times New Roman" w:hAnsi="Times New Roman"/>
              </w:rPr>
              <w:t>.</w:t>
            </w:r>
          </w:p>
        </w:tc>
        <w:tc>
          <w:tcPr>
            <w:tcW w:w="7513" w:type="dxa"/>
          </w:tcPr>
          <w:p w14:paraId="1B835832" w14:textId="432C8116" w:rsidR="0034598D" w:rsidRPr="006A7229" w:rsidRDefault="00BF7399" w:rsidP="00C74950">
            <w:pPr>
              <w:pStyle w:val="Bezproreda"/>
              <w:jc w:val="both"/>
              <w:rPr>
                <w:rFonts w:ascii="Times New Roman" w:hAnsi="Times New Roman"/>
                <w:b/>
              </w:rPr>
            </w:pPr>
            <w:r>
              <w:rPr>
                <w:rFonts w:ascii="Times New Roman" w:hAnsi="Times New Roman"/>
                <w:b/>
              </w:rPr>
              <w:t>57.000,00</w:t>
            </w:r>
          </w:p>
        </w:tc>
      </w:tr>
      <w:tr w:rsidR="006A7229" w:rsidRPr="006A7229" w14:paraId="101F0AAF" w14:textId="77777777" w:rsidTr="00F57487">
        <w:tc>
          <w:tcPr>
            <w:tcW w:w="1843" w:type="dxa"/>
            <w:vAlign w:val="center"/>
          </w:tcPr>
          <w:p w14:paraId="2F3777F2" w14:textId="5C680F84" w:rsidR="0034598D" w:rsidRPr="006A7229" w:rsidRDefault="0034598D"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8</w:t>
            </w:r>
            <w:r w:rsidR="00F80FE5" w:rsidRPr="006A7229">
              <w:rPr>
                <w:rFonts w:ascii="Times New Roman" w:hAnsi="Times New Roman"/>
              </w:rPr>
              <w:t>.</w:t>
            </w:r>
          </w:p>
        </w:tc>
        <w:tc>
          <w:tcPr>
            <w:tcW w:w="7513" w:type="dxa"/>
          </w:tcPr>
          <w:p w14:paraId="7E013A1B" w14:textId="20569146" w:rsidR="0034598D" w:rsidRPr="006A7229" w:rsidRDefault="00BF7399" w:rsidP="00C74950">
            <w:pPr>
              <w:pStyle w:val="Bezproreda"/>
              <w:jc w:val="both"/>
              <w:rPr>
                <w:rFonts w:ascii="Times New Roman" w:hAnsi="Times New Roman"/>
                <w:b/>
              </w:rPr>
            </w:pPr>
            <w:r>
              <w:rPr>
                <w:rFonts w:ascii="Times New Roman" w:hAnsi="Times New Roman"/>
                <w:b/>
              </w:rPr>
              <w:t>57.000,00</w:t>
            </w:r>
          </w:p>
        </w:tc>
      </w:tr>
      <w:tr w:rsidR="006A7229" w:rsidRPr="006A7229" w14:paraId="7211BF3C" w14:textId="77777777" w:rsidTr="00F57487">
        <w:tc>
          <w:tcPr>
            <w:tcW w:w="1843" w:type="dxa"/>
            <w:vAlign w:val="center"/>
          </w:tcPr>
          <w:p w14:paraId="11E98C35" w14:textId="77777777" w:rsidR="00867C2D" w:rsidRPr="006A7229" w:rsidRDefault="00867C2D" w:rsidP="00C74950">
            <w:pPr>
              <w:pStyle w:val="Bezproreda"/>
              <w:jc w:val="both"/>
              <w:rPr>
                <w:rFonts w:ascii="Times New Roman" w:hAnsi="Times New Roman"/>
                <w:b/>
              </w:rPr>
            </w:pPr>
            <w:r w:rsidRPr="006A7229">
              <w:rPr>
                <w:rFonts w:ascii="Times New Roman" w:hAnsi="Times New Roman"/>
                <w:b/>
              </w:rPr>
              <w:t>Aktivnost:</w:t>
            </w:r>
          </w:p>
        </w:tc>
        <w:tc>
          <w:tcPr>
            <w:tcW w:w="7513" w:type="dxa"/>
          </w:tcPr>
          <w:p w14:paraId="47B47C4F" w14:textId="77777777" w:rsidR="00867C2D" w:rsidRPr="006A7229" w:rsidRDefault="00867C2D" w:rsidP="00C74950">
            <w:pPr>
              <w:pStyle w:val="Bezproreda"/>
              <w:jc w:val="both"/>
              <w:rPr>
                <w:rFonts w:ascii="Times New Roman" w:hAnsi="Times New Roman"/>
                <w:b/>
              </w:rPr>
            </w:pPr>
            <w:r w:rsidRPr="006A7229">
              <w:rPr>
                <w:rFonts w:ascii="Times New Roman" w:hAnsi="Times New Roman"/>
                <w:b/>
              </w:rPr>
              <w:t>A 120809 Programi školskog kurikuluma</w:t>
            </w:r>
          </w:p>
        </w:tc>
      </w:tr>
      <w:tr w:rsidR="006A7229" w:rsidRPr="006A7229" w14:paraId="4050C156" w14:textId="77777777" w:rsidTr="00F163E7">
        <w:trPr>
          <w:trHeight w:val="514"/>
        </w:trPr>
        <w:tc>
          <w:tcPr>
            <w:tcW w:w="1843" w:type="dxa"/>
            <w:vAlign w:val="center"/>
          </w:tcPr>
          <w:p w14:paraId="2DE24726" w14:textId="1CD8CD86" w:rsidR="00867C2D" w:rsidRPr="006A7229" w:rsidRDefault="006A7229" w:rsidP="00C74950">
            <w:pPr>
              <w:pStyle w:val="Bezproreda"/>
              <w:jc w:val="both"/>
              <w:rPr>
                <w:rFonts w:ascii="Times New Roman" w:hAnsi="Times New Roman"/>
              </w:rPr>
            </w:pPr>
            <w:r w:rsidRPr="006A7229">
              <w:rPr>
                <w:rFonts w:ascii="Times New Roman" w:hAnsi="Times New Roman"/>
              </w:rPr>
              <w:t>Obrazloženje</w:t>
            </w:r>
            <w:r w:rsidR="00867C2D" w:rsidRPr="006A7229">
              <w:rPr>
                <w:rFonts w:ascii="Times New Roman" w:hAnsi="Times New Roman"/>
              </w:rPr>
              <w:t>:</w:t>
            </w:r>
          </w:p>
        </w:tc>
        <w:tc>
          <w:tcPr>
            <w:tcW w:w="7513" w:type="dxa"/>
          </w:tcPr>
          <w:p w14:paraId="5CD05B70" w14:textId="77777777" w:rsidR="00867C2D" w:rsidRPr="006A7229" w:rsidRDefault="00867C2D" w:rsidP="00C74950">
            <w:pPr>
              <w:pStyle w:val="Bezproreda"/>
              <w:jc w:val="both"/>
              <w:rPr>
                <w:rFonts w:ascii="Times New Roman" w:hAnsi="Times New Roman"/>
                <w:b/>
              </w:rPr>
            </w:pPr>
          </w:p>
        </w:tc>
      </w:tr>
      <w:tr w:rsidR="006A7229" w:rsidRPr="006A7229" w14:paraId="009D4606" w14:textId="77777777" w:rsidTr="00F57487">
        <w:tc>
          <w:tcPr>
            <w:tcW w:w="1843" w:type="dxa"/>
            <w:vAlign w:val="center"/>
          </w:tcPr>
          <w:p w14:paraId="7515DE6D" w14:textId="421D8B8B" w:rsidR="00867C2D" w:rsidRPr="006A7229" w:rsidRDefault="00867C2D" w:rsidP="00F80FE5">
            <w:pPr>
              <w:pStyle w:val="Bezproreda"/>
              <w:jc w:val="both"/>
              <w:rPr>
                <w:rFonts w:ascii="Times New Roman" w:hAnsi="Times New Roman"/>
              </w:rPr>
            </w:pPr>
            <w:r w:rsidRPr="006A7229">
              <w:rPr>
                <w:rFonts w:ascii="Times New Roman" w:hAnsi="Times New Roman"/>
              </w:rPr>
              <w:t xml:space="preserve">Proračun </w:t>
            </w:r>
            <w:r w:rsidR="00DA60E6">
              <w:rPr>
                <w:rFonts w:ascii="Times New Roman" w:hAnsi="Times New Roman"/>
              </w:rPr>
              <w:t xml:space="preserve">  </w:t>
            </w:r>
            <w:r w:rsidRPr="006A7229">
              <w:rPr>
                <w:rFonts w:ascii="Times New Roman" w:hAnsi="Times New Roman"/>
              </w:rPr>
              <w:t>202</w:t>
            </w:r>
            <w:r w:rsidR="00DA60E6">
              <w:rPr>
                <w:rFonts w:ascii="Times New Roman" w:hAnsi="Times New Roman"/>
              </w:rPr>
              <w:t>6</w:t>
            </w:r>
            <w:r w:rsidR="00F80FE5" w:rsidRPr="006A7229">
              <w:rPr>
                <w:rFonts w:ascii="Times New Roman" w:hAnsi="Times New Roman"/>
              </w:rPr>
              <w:t>.</w:t>
            </w:r>
          </w:p>
        </w:tc>
        <w:tc>
          <w:tcPr>
            <w:tcW w:w="7513" w:type="dxa"/>
          </w:tcPr>
          <w:p w14:paraId="6302E1CC" w14:textId="77777777" w:rsidR="00867C2D" w:rsidRPr="006A7229" w:rsidRDefault="00867C2D" w:rsidP="00C74950">
            <w:pPr>
              <w:pStyle w:val="Bezproreda"/>
              <w:jc w:val="both"/>
              <w:rPr>
                <w:rFonts w:ascii="Times New Roman" w:hAnsi="Times New Roman"/>
                <w:b/>
              </w:rPr>
            </w:pPr>
          </w:p>
        </w:tc>
      </w:tr>
      <w:tr w:rsidR="006A7229" w:rsidRPr="006A7229" w14:paraId="452F7A85" w14:textId="77777777" w:rsidTr="00F57487">
        <w:tc>
          <w:tcPr>
            <w:tcW w:w="1843" w:type="dxa"/>
            <w:vAlign w:val="center"/>
          </w:tcPr>
          <w:p w14:paraId="2C9411C6" w14:textId="61CA8721" w:rsidR="00867C2D" w:rsidRPr="006A7229" w:rsidRDefault="00867C2D"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7</w:t>
            </w:r>
            <w:r w:rsidR="00F80FE5" w:rsidRPr="006A7229">
              <w:rPr>
                <w:rFonts w:ascii="Times New Roman" w:hAnsi="Times New Roman"/>
              </w:rPr>
              <w:t>.</w:t>
            </w:r>
          </w:p>
        </w:tc>
        <w:tc>
          <w:tcPr>
            <w:tcW w:w="7513" w:type="dxa"/>
          </w:tcPr>
          <w:p w14:paraId="477A983F" w14:textId="77777777" w:rsidR="00867C2D" w:rsidRPr="006A7229" w:rsidRDefault="00867C2D" w:rsidP="00C74950">
            <w:pPr>
              <w:pStyle w:val="Bezproreda"/>
              <w:jc w:val="both"/>
              <w:rPr>
                <w:rFonts w:ascii="Times New Roman" w:hAnsi="Times New Roman"/>
                <w:b/>
              </w:rPr>
            </w:pPr>
          </w:p>
        </w:tc>
      </w:tr>
      <w:tr w:rsidR="006A7229" w:rsidRPr="006A7229" w14:paraId="65429615" w14:textId="77777777" w:rsidTr="00F57487">
        <w:tc>
          <w:tcPr>
            <w:tcW w:w="1843" w:type="dxa"/>
            <w:vAlign w:val="center"/>
          </w:tcPr>
          <w:p w14:paraId="497C295E" w14:textId="20D54DBF" w:rsidR="00867C2D" w:rsidRPr="006A7229" w:rsidRDefault="00867C2D"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8</w:t>
            </w:r>
            <w:r w:rsidR="00F80FE5" w:rsidRPr="006A7229">
              <w:rPr>
                <w:rFonts w:ascii="Times New Roman" w:hAnsi="Times New Roman"/>
              </w:rPr>
              <w:t>.</w:t>
            </w:r>
          </w:p>
        </w:tc>
        <w:tc>
          <w:tcPr>
            <w:tcW w:w="7513" w:type="dxa"/>
          </w:tcPr>
          <w:p w14:paraId="3B4BC7F3" w14:textId="77777777" w:rsidR="00867C2D" w:rsidRPr="006A7229" w:rsidRDefault="00867C2D" w:rsidP="00C74950">
            <w:pPr>
              <w:pStyle w:val="Bezproreda"/>
              <w:jc w:val="both"/>
              <w:rPr>
                <w:rFonts w:ascii="Times New Roman" w:hAnsi="Times New Roman"/>
                <w:b/>
              </w:rPr>
            </w:pPr>
          </w:p>
        </w:tc>
      </w:tr>
      <w:tr w:rsidR="006A7229" w:rsidRPr="006A7229" w14:paraId="60BC9A0B" w14:textId="77777777" w:rsidTr="00F57487">
        <w:tc>
          <w:tcPr>
            <w:tcW w:w="1843" w:type="dxa"/>
            <w:vAlign w:val="center"/>
          </w:tcPr>
          <w:p w14:paraId="4684978B" w14:textId="77777777" w:rsidR="00867C2D" w:rsidRPr="006A7229" w:rsidRDefault="00867C2D" w:rsidP="00C74950">
            <w:pPr>
              <w:pStyle w:val="Bezproreda"/>
              <w:jc w:val="both"/>
              <w:rPr>
                <w:rFonts w:ascii="Times New Roman" w:hAnsi="Times New Roman"/>
                <w:b/>
              </w:rPr>
            </w:pPr>
            <w:r w:rsidRPr="006A7229">
              <w:rPr>
                <w:rFonts w:ascii="Times New Roman" w:hAnsi="Times New Roman"/>
                <w:b/>
              </w:rPr>
              <w:t>Aktivnost:</w:t>
            </w:r>
          </w:p>
        </w:tc>
        <w:tc>
          <w:tcPr>
            <w:tcW w:w="7513" w:type="dxa"/>
          </w:tcPr>
          <w:p w14:paraId="67B68942" w14:textId="77777777" w:rsidR="00867C2D" w:rsidRPr="006A7229" w:rsidRDefault="00867C2D" w:rsidP="00C74950">
            <w:pPr>
              <w:pStyle w:val="Bezproreda"/>
              <w:jc w:val="both"/>
              <w:rPr>
                <w:rFonts w:ascii="Times New Roman" w:hAnsi="Times New Roman"/>
                <w:b/>
              </w:rPr>
            </w:pPr>
            <w:r w:rsidRPr="006A7229">
              <w:rPr>
                <w:rFonts w:ascii="Times New Roman" w:hAnsi="Times New Roman"/>
                <w:b/>
              </w:rPr>
              <w:t>A 120810 Ostale aktivnosti osnovnih škola</w:t>
            </w:r>
          </w:p>
        </w:tc>
      </w:tr>
      <w:tr w:rsidR="006A7229" w:rsidRPr="006A7229" w14:paraId="1CBB308B" w14:textId="77777777" w:rsidTr="00F163E7">
        <w:trPr>
          <w:trHeight w:val="494"/>
        </w:trPr>
        <w:tc>
          <w:tcPr>
            <w:tcW w:w="1843" w:type="dxa"/>
            <w:vAlign w:val="center"/>
          </w:tcPr>
          <w:p w14:paraId="3E6E7582" w14:textId="5152B622" w:rsidR="00867C2D" w:rsidRPr="006A7229" w:rsidRDefault="006A7229" w:rsidP="00C74950">
            <w:pPr>
              <w:pStyle w:val="Bezproreda"/>
              <w:jc w:val="both"/>
              <w:rPr>
                <w:rFonts w:ascii="Times New Roman" w:hAnsi="Times New Roman"/>
              </w:rPr>
            </w:pPr>
            <w:r w:rsidRPr="006A7229">
              <w:rPr>
                <w:rFonts w:ascii="Times New Roman" w:hAnsi="Times New Roman"/>
              </w:rPr>
              <w:lastRenderedPageBreak/>
              <w:t>Obrazloženje</w:t>
            </w:r>
            <w:r w:rsidR="00867C2D" w:rsidRPr="006A7229">
              <w:rPr>
                <w:rFonts w:ascii="Times New Roman" w:hAnsi="Times New Roman"/>
              </w:rPr>
              <w:t>:</w:t>
            </w:r>
          </w:p>
        </w:tc>
        <w:tc>
          <w:tcPr>
            <w:tcW w:w="7513" w:type="dxa"/>
          </w:tcPr>
          <w:p w14:paraId="693E3E73" w14:textId="1B92588B" w:rsidR="00543380" w:rsidRPr="00087A3F" w:rsidRDefault="00543380" w:rsidP="00543380">
            <w:pPr>
              <w:pStyle w:val="Bezproreda"/>
              <w:jc w:val="both"/>
              <w:rPr>
                <w:rFonts w:ascii="Times New Roman" w:hAnsi="Times New Roman"/>
              </w:rPr>
            </w:pPr>
            <w:r w:rsidRPr="00087A3F">
              <w:rPr>
                <w:rFonts w:ascii="Times New Roman" w:hAnsi="Times New Roman"/>
              </w:rPr>
              <w:t xml:space="preserve">Namjenski prihodi od sufinanciranja planirani su u iznosu od </w:t>
            </w:r>
            <w:r w:rsidR="00BF7399" w:rsidRPr="00087A3F">
              <w:rPr>
                <w:rFonts w:ascii="Times New Roman" w:hAnsi="Times New Roman"/>
              </w:rPr>
              <w:t>1</w:t>
            </w:r>
            <w:r w:rsidRPr="00087A3F">
              <w:rPr>
                <w:rFonts w:ascii="Times New Roman" w:hAnsi="Times New Roman"/>
              </w:rPr>
              <w:t>.</w:t>
            </w:r>
            <w:r w:rsidR="00BF7399" w:rsidRPr="00087A3F">
              <w:rPr>
                <w:rFonts w:ascii="Times New Roman" w:hAnsi="Times New Roman"/>
              </w:rPr>
              <w:t>0</w:t>
            </w:r>
            <w:r w:rsidRPr="00087A3F">
              <w:rPr>
                <w:rFonts w:ascii="Times New Roman" w:hAnsi="Times New Roman"/>
              </w:rPr>
              <w:t>700,00 EUR-a, a  obuhvaćaju prihode od uplata roditelja i izlete učenika i u potpunosti se za namijenjene svrhe i utroše. (Izvor 4.3.1)</w:t>
            </w:r>
          </w:p>
          <w:p w14:paraId="13EEC2BB" w14:textId="77777777" w:rsidR="00543380" w:rsidRPr="00087A3F" w:rsidRDefault="00543380" w:rsidP="00543380">
            <w:pPr>
              <w:pStyle w:val="Bezproreda"/>
              <w:jc w:val="both"/>
              <w:rPr>
                <w:rFonts w:ascii="Times New Roman" w:hAnsi="Times New Roman"/>
              </w:rPr>
            </w:pPr>
          </w:p>
          <w:p w14:paraId="2E9ECA14" w14:textId="49B14A90" w:rsidR="00867C2D" w:rsidRPr="006A7229" w:rsidRDefault="00543380" w:rsidP="00543380">
            <w:pPr>
              <w:pStyle w:val="Bezproreda"/>
              <w:jc w:val="both"/>
              <w:rPr>
                <w:rFonts w:ascii="Times New Roman" w:hAnsi="Times New Roman"/>
                <w:b/>
              </w:rPr>
            </w:pPr>
            <w:r w:rsidRPr="00087A3F">
              <w:rPr>
                <w:rFonts w:ascii="Times New Roman" w:hAnsi="Times New Roman"/>
              </w:rPr>
              <w:t>Planirano je da će pravne i fizičke osobe sa područja Općine Blato na zamolbu učenika naše škole uplatiti iznos od 2.900,00 EUR-a kako bi financijski podržali  školu u prirodi, ekskurziju, festivale klapa i razna natjecanja učenika. (Izvor 6.2.1)</w:t>
            </w:r>
          </w:p>
        </w:tc>
      </w:tr>
      <w:tr w:rsidR="006A7229" w:rsidRPr="006A7229" w14:paraId="563B4E89" w14:textId="77777777" w:rsidTr="00F57487">
        <w:tc>
          <w:tcPr>
            <w:tcW w:w="1843" w:type="dxa"/>
            <w:vAlign w:val="center"/>
          </w:tcPr>
          <w:p w14:paraId="5441FEB7" w14:textId="044DFDBE" w:rsidR="00867C2D" w:rsidRPr="006A7229" w:rsidRDefault="00867C2D" w:rsidP="00F80FE5">
            <w:pPr>
              <w:pStyle w:val="Bezproreda"/>
              <w:jc w:val="both"/>
              <w:rPr>
                <w:rFonts w:ascii="Times New Roman" w:hAnsi="Times New Roman"/>
              </w:rPr>
            </w:pPr>
            <w:r w:rsidRPr="006A7229">
              <w:rPr>
                <w:rFonts w:ascii="Times New Roman" w:hAnsi="Times New Roman"/>
              </w:rPr>
              <w:t xml:space="preserve">Proračun </w:t>
            </w:r>
            <w:r w:rsidR="00DA60E6">
              <w:rPr>
                <w:rFonts w:ascii="Times New Roman" w:hAnsi="Times New Roman"/>
              </w:rPr>
              <w:t xml:space="preserve">  </w:t>
            </w:r>
            <w:r w:rsidRPr="006A7229">
              <w:rPr>
                <w:rFonts w:ascii="Times New Roman" w:hAnsi="Times New Roman"/>
              </w:rPr>
              <w:t>202</w:t>
            </w:r>
            <w:r w:rsidR="00DA60E6">
              <w:rPr>
                <w:rFonts w:ascii="Times New Roman" w:hAnsi="Times New Roman"/>
              </w:rPr>
              <w:t>6</w:t>
            </w:r>
            <w:r w:rsidR="00F80FE5" w:rsidRPr="006A7229">
              <w:rPr>
                <w:rFonts w:ascii="Times New Roman" w:hAnsi="Times New Roman"/>
              </w:rPr>
              <w:t>.</w:t>
            </w:r>
          </w:p>
        </w:tc>
        <w:tc>
          <w:tcPr>
            <w:tcW w:w="7513" w:type="dxa"/>
          </w:tcPr>
          <w:p w14:paraId="02D5917E" w14:textId="2B753E65" w:rsidR="00867C2D" w:rsidRPr="006A7229" w:rsidRDefault="00BF7399" w:rsidP="00C74950">
            <w:pPr>
              <w:pStyle w:val="Bezproreda"/>
              <w:jc w:val="both"/>
              <w:rPr>
                <w:rFonts w:ascii="Times New Roman" w:hAnsi="Times New Roman"/>
                <w:b/>
              </w:rPr>
            </w:pPr>
            <w:r>
              <w:rPr>
                <w:rFonts w:ascii="Times New Roman" w:hAnsi="Times New Roman"/>
                <w:b/>
              </w:rPr>
              <w:t>3.900,00</w:t>
            </w:r>
          </w:p>
        </w:tc>
      </w:tr>
      <w:tr w:rsidR="006A7229" w:rsidRPr="006A7229" w14:paraId="0C2D6067" w14:textId="77777777" w:rsidTr="00F57487">
        <w:tc>
          <w:tcPr>
            <w:tcW w:w="1843" w:type="dxa"/>
            <w:vAlign w:val="center"/>
          </w:tcPr>
          <w:p w14:paraId="3C40CDB7" w14:textId="4BCA3662" w:rsidR="00867C2D" w:rsidRPr="006A7229" w:rsidRDefault="00867C2D"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7</w:t>
            </w:r>
            <w:r w:rsidR="00F80FE5" w:rsidRPr="006A7229">
              <w:rPr>
                <w:rFonts w:ascii="Times New Roman" w:hAnsi="Times New Roman"/>
              </w:rPr>
              <w:t>.</w:t>
            </w:r>
          </w:p>
        </w:tc>
        <w:tc>
          <w:tcPr>
            <w:tcW w:w="7513" w:type="dxa"/>
          </w:tcPr>
          <w:p w14:paraId="1D20BE33" w14:textId="71C7867A" w:rsidR="00867C2D" w:rsidRPr="006A7229" w:rsidRDefault="00BF7399" w:rsidP="00C74950">
            <w:pPr>
              <w:pStyle w:val="Bezproreda"/>
              <w:jc w:val="both"/>
              <w:rPr>
                <w:rFonts w:ascii="Times New Roman" w:hAnsi="Times New Roman"/>
                <w:b/>
              </w:rPr>
            </w:pPr>
            <w:r>
              <w:rPr>
                <w:rFonts w:ascii="Times New Roman" w:hAnsi="Times New Roman"/>
                <w:b/>
              </w:rPr>
              <w:t>3.900,00</w:t>
            </w:r>
          </w:p>
        </w:tc>
      </w:tr>
      <w:tr w:rsidR="006A7229" w:rsidRPr="006A7229" w14:paraId="74DDE01B" w14:textId="77777777" w:rsidTr="00F57487">
        <w:tc>
          <w:tcPr>
            <w:tcW w:w="1843" w:type="dxa"/>
            <w:vAlign w:val="center"/>
          </w:tcPr>
          <w:p w14:paraId="43D819E6" w14:textId="1DD245D9" w:rsidR="00867C2D" w:rsidRPr="006A7229" w:rsidRDefault="00867C2D"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8</w:t>
            </w:r>
            <w:r w:rsidR="00F80FE5" w:rsidRPr="006A7229">
              <w:rPr>
                <w:rFonts w:ascii="Times New Roman" w:hAnsi="Times New Roman"/>
              </w:rPr>
              <w:t>.</w:t>
            </w:r>
          </w:p>
        </w:tc>
        <w:tc>
          <w:tcPr>
            <w:tcW w:w="7513" w:type="dxa"/>
          </w:tcPr>
          <w:p w14:paraId="54665529" w14:textId="3FC0ED51" w:rsidR="00867C2D" w:rsidRPr="006A7229" w:rsidRDefault="00BF7399" w:rsidP="00C74950">
            <w:pPr>
              <w:pStyle w:val="Bezproreda"/>
              <w:jc w:val="both"/>
              <w:rPr>
                <w:rFonts w:ascii="Times New Roman" w:hAnsi="Times New Roman"/>
                <w:b/>
              </w:rPr>
            </w:pPr>
            <w:r>
              <w:rPr>
                <w:rFonts w:ascii="Times New Roman" w:hAnsi="Times New Roman"/>
                <w:b/>
              </w:rPr>
              <w:t>3.900,00</w:t>
            </w:r>
          </w:p>
        </w:tc>
      </w:tr>
      <w:tr w:rsidR="006A7229" w:rsidRPr="006A7229" w14:paraId="3DC1EB3B" w14:textId="77777777" w:rsidTr="00F57487">
        <w:tc>
          <w:tcPr>
            <w:tcW w:w="1843" w:type="dxa"/>
            <w:vAlign w:val="center"/>
          </w:tcPr>
          <w:p w14:paraId="7EEB6052" w14:textId="77777777" w:rsidR="004F01FE" w:rsidRPr="006A7229" w:rsidRDefault="004F01FE" w:rsidP="00C74950">
            <w:pPr>
              <w:pStyle w:val="Bezproreda"/>
              <w:jc w:val="both"/>
              <w:rPr>
                <w:rFonts w:ascii="Times New Roman" w:hAnsi="Times New Roman"/>
                <w:b/>
              </w:rPr>
            </w:pPr>
            <w:r w:rsidRPr="006A7229">
              <w:rPr>
                <w:rFonts w:ascii="Times New Roman" w:hAnsi="Times New Roman"/>
                <w:b/>
              </w:rPr>
              <w:t>Aktivnost:</w:t>
            </w:r>
          </w:p>
        </w:tc>
        <w:tc>
          <w:tcPr>
            <w:tcW w:w="7513" w:type="dxa"/>
          </w:tcPr>
          <w:p w14:paraId="26DB1503" w14:textId="77777777" w:rsidR="004F01FE" w:rsidRPr="006A7229" w:rsidRDefault="004F01FE" w:rsidP="00C74950">
            <w:pPr>
              <w:pStyle w:val="Bezproreda"/>
              <w:jc w:val="both"/>
              <w:rPr>
                <w:rFonts w:ascii="Times New Roman" w:hAnsi="Times New Roman"/>
                <w:b/>
              </w:rPr>
            </w:pPr>
            <w:r w:rsidRPr="006A7229">
              <w:rPr>
                <w:rFonts w:ascii="Times New Roman" w:hAnsi="Times New Roman"/>
                <w:b/>
              </w:rPr>
              <w:t>A 120811 Dodatne djelatnosti osnovnih škola</w:t>
            </w:r>
          </w:p>
        </w:tc>
      </w:tr>
      <w:tr w:rsidR="006A7229" w:rsidRPr="006A7229" w14:paraId="594789F3" w14:textId="77777777" w:rsidTr="00F163E7">
        <w:trPr>
          <w:trHeight w:val="487"/>
        </w:trPr>
        <w:tc>
          <w:tcPr>
            <w:tcW w:w="1843" w:type="dxa"/>
            <w:vAlign w:val="center"/>
          </w:tcPr>
          <w:p w14:paraId="536A19CA" w14:textId="6363B0FA" w:rsidR="004F01FE" w:rsidRPr="006A7229" w:rsidRDefault="006A7229" w:rsidP="00C74950">
            <w:pPr>
              <w:pStyle w:val="Bezproreda"/>
              <w:jc w:val="both"/>
              <w:rPr>
                <w:rFonts w:ascii="Times New Roman" w:hAnsi="Times New Roman"/>
              </w:rPr>
            </w:pPr>
            <w:r w:rsidRPr="006A7229">
              <w:rPr>
                <w:rFonts w:ascii="Times New Roman" w:hAnsi="Times New Roman"/>
              </w:rPr>
              <w:t>Obrazloženje</w:t>
            </w:r>
            <w:r w:rsidR="004F01FE" w:rsidRPr="006A7229">
              <w:rPr>
                <w:rFonts w:ascii="Times New Roman" w:hAnsi="Times New Roman"/>
              </w:rPr>
              <w:t>:</w:t>
            </w:r>
          </w:p>
        </w:tc>
        <w:tc>
          <w:tcPr>
            <w:tcW w:w="7513" w:type="dxa"/>
          </w:tcPr>
          <w:p w14:paraId="286C2EAE" w14:textId="60CCC680" w:rsidR="004F01FE" w:rsidRPr="00087A3F" w:rsidRDefault="00543380" w:rsidP="00C74950">
            <w:pPr>
              <w:pStyle w:val="Bezproreda"/>
              <w:jc w:val="both"/>
              <w:rPr>
                <w:rFonts w:ascii="Times New Roman" w:hAnsi="Times New Roman"/>
              </w:rPr>
            </w:pPr>
            <w:r w:rsidRPr="00087A3F">
              <w:rPr>
                <w:rFonts w:ascii="Times New Roman" w:hAnsi="Times New Roman"/>
              </w:rPr>
              <w:t>Vlastite prihode čine prihodi od sufinanciranja roditelja polaznika OGŠ. Prihodi će se koristiti prvenstveno za osiguranje odvijanja redovnog poslovanja, ako se isto neće moći osigurati minimalnim standardom, te za financiranje aktivnosti iz Programa rada škole, a planirani su u iznosu od 8.005,00 EUR-a. (Izvor 3.2.1)</w:t>
            </w:r>
          </w:p>
        </w:tc>
      </w:tr>
      <w:tr w:rsidR="006A7229" w:rsidRPr="006A7229" w14:paraId="3ACF9EEE" w14:textId="77777777" w:rsidTr="00F57487">
        <w:tc>
          <w:tcPr>
            <w:tcW w:w="1843" w:type="dxa"/>
            <w:vAlign w:val="center"/>
          </w:tcPr>
          <w:p w14:paraId="288406B8" w14:textId="29C2E831" w:rsidR="004F01FE" w:rsidRPr="006A7229" w:rsidRDefault="004F01FE" w:rsidP="00F80FE5">
            <w:pPr>
              <w:pStyle w:val="Bezproreda"/>
              <w:jc w:val="both"/>
              <w:rPr>
                <w:rFonts w:ascii="Times New Roman" w:hAnsi="Times New Roman"/>
              </w:rPr>
            </w:pPr>
            <w:r w:rsidRPr="006A7229">
              <w:rPr>
                <w:rFonts w:ascii="Times New Roman" w:hAnsi="Times New Roman"/>
              </w:rPr>
              <w:t xml:space="preserve">Proračun </w:t>
            </w:r>
            <w:r w:rsidR="00DA60E6">
              <w:rPr>
                <w:rFonts w:ascii="Times New Roman" w:hAnsi="Times New Roman"/>
              </w:rPr>
              <w:t xml:space="preserve">  </w:t>
            </w:r>
            <w:r w:rsidRPr="006A7229">
              <w:rPr>
                <w:rFonts w:ascii="Times New Roman" w:hAnsi="Times New Roman"/>
              </w:rPr>
              <w:t>202</w:t>
            </w:r>
            <w:r w:rsidR="00DA60E6">
              <w:rPr>
                <w:rFonts w:ascii="Times New Roman" w:hAnsi="Times New Roman"/>
              </w:rPr>
              <w:t>6</w:t>
            </w:r>
            <w:r w:rsidR="00F80FE5" w:rsidRPr="006A7229">
              <w:rPr>
                <w:rFonts w:ascii="Times New Roman" w:hAnsi="Times New Roman"/>
              </w:rPr>
              <w:t>.</w:t>
            </w:r>
          </w:p>
        </w:tc>
        <w:tc>
          <w:tcPr>
            <w:tcW w:w="7513" w:type="dxa"/>
          </w:tcPr>
          <w:p w14:paraId="6C0299B5" w14:textId="6E6518A4" w:rsidR="004F01FE" w:rsidRPr="006A7229" w:rsidRDefault="00BF7399" w:rsidP="00C74950">
            <w:pPr>
              <w:pStyle w:val="Bezproreda"/>
              <w:jc w:val="both"/>
              <w:rPr>
                <w:rFonts w:ascii="Times New Roman" w:hAnsi="Times New Roman"/>
                <w:b/>
              </w:rPr>
            </w:pPr>
            <w:r>
              <w:rPr>
                <w:rFonts w:ascii="Times New Roman" w:hAnsi="Times New Roman"/>
                <w:b/>
              </w:rPr>
              <w:t>8.005,00</w:t>
            </w:r>
          </w:p>
        </w:tc>
      </w:tr>
      <w:tr w:rsidR="006A7229" w:rsidRPr="006A7229" w14:paraId="082C7AAB" w14:textId="77777777" w:rsidTr="00F57487">
        <w:tc>
          <w:tcPr>
            <w:tcW w:w="1843" w:type="dxa"/>
            <w:vAlign w:val="center"/>
          </w:tcPr>
          <w:p w14:paraId="4A10D2C6" w14:textId="358956D2" w:rsidR="004F01FE" w:rsidRPr="006A7229" w:rsidRDefault="004F01FE" w:rsidP="00F80FE5">
            <w:pPr>
              <w:pStyle w:val="Bezproreda"/>
              <w:jc w:val="both"/>
              <w:rPr>
                <w:rFonts w:ascii="Times New Roman" w:hAnsi="Times New Roman"/>
              </w:rPr>
            </w:pPr>
            <w:r w:rsidRPr="006A7229">
              <w:rPr>
                <w:rFonts w:ascii="Times New Roman" w:hAnsi="Times New Roman"/>
              </w:rPr>
              <w:t>Projekcija 20</w:t>
            </w:r>
            <w:r w:rsidR="00DA60E6">
              <w:rPr>
                <w:rFonts w:ascii="Times New Roman" w:hAnsi="Times New Roman"/>
              </w:rPr>
              <w:t>27</w:t>
            </w:r>
            <w:r w:rsidR="00F80FE5" w:rsidRPr="006A7229">
              <w:rPr>
                <w:rFonts w:ascii="Times New Roman" w:hAnsi="Times New Roman"/>
              </w:rPr>
              <w:t>.</w:t>
            </w:r>
          </w:p>
        </w:tc>
        <w:tc>
          <w:tcPr>
            <w:tcW w:w="7513" w:type="dxa"/>
          </w:tcPr>
          <w:p w14:paraId="0272C642" w14:textId="37ACB2A7" w:rsidR="004F01FE" w:rsidRPr="006A7229" w:rsidRDefault="00BF7399" w:rsidP="00C74950">
            <w:pPr>
              <w:pStyle w:val="Bezproreda"/>
              <w:jc w:val="both"/>
              <w:rPr>
                <w:rFonts w:ascii="Times New Roman" w:hAnsi="Times New Roman"/>
                <w:b/>
              </w:rPr>
            </w:pPr>
            <w:r>
              <w:rPr>
                <w:rFonts w:ascii="Times New Roman" w:hAnsi="Times New Roman"/>
                <w:b/>
              </w:rPr>
              <w:t>8.005,00</w:t>
            </w:r>
          </w:p>
        </w:tc>
      </w:tr>
      <w:tr w:rsidR="006A7229" w:rsidRPr="006A7229" w14:paraId="5E6F75FD" w14:textId="77777777" w:rsidTr="00F57487">
        <w:tc>
          <w:tcPr>
            <w:tcW w:w="1843" w:type="dxa"/>
            <w:vAlign w:val="center"/>
          </w:tcPr>
          <w:p w14:paraId="2D6A9770" w14:textId="233D2F99" w:rsidR="004F01FE" w:rsidRPr="006A7229" w:rsidRDefault="004F01FE"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8</w:t>
            </w:r>
            <w:r w:rsidR="00F80FE5" w:rsidRPr="006A7229">
              <w:rPr>
                <w:rFonts w:ascii="Times New Roman" w:hAnsi="Times New Roman"/>
              </w:rPr>
              <w:t>.</w:t>
            </w:r>
          </w:p>
        </w:tc>
        <w:tc>
          <w:tcPr>
            <w:tcW w:w="7513" w:type="dxa"/>
          </w:tcPr>
          <w:p w14:paraId="6D407FB0" w14:textId="4AAA110F" w:rsidR="004F01FE" w:rsidRPr="006A7229" w:rsidRDefault="00BF7399" w:rsidP="00C74950">
            <w:pPr>
              <w:pStyle w:val="Bezproreda"/>
              <w:jc w:val="both"/>
              <w:rPr>
                <w:rFonts w:ascii="Times New Roman" w:hAnsi="Times New Roman"/>
                <w:b/>
              </w:rPr>
            </w:pPr>
            <w:r>
              <w:rPr>
                <w:rFonts w:ascii="Times New Roman" w:hAnsi="Times New Roman"/>
                <w:b/>
              </w:rPr>
              <w:t>8.005,00</w:t>
            </w:r>
          </w:p>
        </w:tc>
      </w:tr>
      <w:tr w:rsidR="006A7229" w:rsidRPr="006A7229" w14:paraId="47CD24AA" w14:textId="77777777" w:rsidTr="00F57487">
        <w:tc>
          <w:tcPr>
            <w:tcW w:w="1843" w:type="dxa"/>
            <w:vAlign w:val="center"/>
          </w:tcPr>
          <w:p w14:paraId="750E547B" w14:textId="77777777" w:rsidR="004F01FE" w:rsidRPr="006A7229" w:rsidRDefault="0039660C" w:rsidP="00C74950">
            <w:pPr>
              <w:pStyle w:val="Bezproreda"/>
              <w:jc w:val="both"/>
              <w:rPr>
                <w:rFonts w:ascii="Times New Roman" w:hAnsi="Times New Roman"/>
                <w:b/>
              </w:rPr>
            </w:pPr>
            <w:r w:rsidRPr="006A7229">
              <w:rPr>
                <w:rFonts w:ascii="Times New Roman" w:hAnsi="Times New Roman"/>
                <w:b/>
              </w:rPr>
              <w:t>Aktivnost:</w:t>
            </w:r>
          </w:p>
        </w:tc>
        <w:tc>
          <w:tcPr>
            <w:tcW w:w="7513" w:type="dxa"/>
          </w:tcPr>
          <w:p w14:paraId="41CBF043" w14:textId="77777777" w:rsidR="004F01FE" w:rsidRPr="006A7229" w:rsidRDefault="004F01FE" w:rsidP="00C74950">
            <w:pPr>
              <w:pStyle w:val="Bezproreda"/>
              <w:jc w:val="both"/>
              <w:rPr>
                <w:rFonts w:ascii="Times New Roman" w:hAnsi="Times New Roman"/>
                <w:b/>
              </w:rPr>
            </w:pPr>
            <w:r w:rsidRPr="006A7229">
              <w:rPr>
                <w:rFonts w:ascii="Times New Roman" w:hAnsi="Times New Roman"/>
                <w:b/>
              </w:rPr>
              <w:t xml:space="preserve">A120818 Organizacija prehrane u osnovnim školama </w:t>
            </w:r>
          </w:p>
        </w:tc>
      </w:tr>
      <w:tr w:rsidR="006A7229" w:rsidRPr="006A7229" w14:paraId="14717D1C" w14:textId="77777777" w:rsidTr="00F163E7">
        <w:trPr>
          <w:trHeight w:val="509"/>
        </w:trPr>
        <w:tc>
          <w:tcPr>
            <w:tcW w:w="1843" w:type="dxa"/>
            <w:vAlign w:val="center"/>
          </w:tcPr>
          <w:p w14:paraId="24045DEF" w14:textId="654207F4" w:rsidR="004F01FE" w:rsidRPr="006A7229" w:rsidRDefault="006A7229" w:rsidP="00C74950">
            <w:pPr>
              <w:pStyle w:val="Bezproreda"/>
              <w:jc w:val="both"/>
              <w:rPr>
                <w:rFonts w:ascii="Times New Roman" w:hAnsi="Times New Roman"/>
              </w:rPr>
            </w:pPr>
            <w:r w:rsidRPr="006A7229">
              <w:rPr>
                <w:rFonts w:ascii="Times New Roman" w:hAnsi="Times New Roman"/>
              </w:rPr>
              <w:t>Obrazloženje:</w:t>
            </w:r>
          </w:p>
        </w:tc>
        <w:tc>
          <w:tcPr>
            <w:tcW w:w="7513" w:type="dxa"/>
          </w:tcPr>
          <w:p w14:paraId="56945AF0" w14:textId="5DD007F2" w:rsidR="004F01FE" w:rsidRPr="00087A3F" w:rsidRDefault="00543380" w:rsidP="00C74950">
            <w:pPr>
              <w:pStyle w:val="Bezproreda"/>
              <w:jc w:val="both"/>
              <w:rPr>
                <w:rFonts w:ascii="Times New Roman" w:hAnsi="Times New Roman"/>
              </w:rPr>
            </w:pPr>
            <w:r w:rsidRPr="00087A3F">
              <w:rPr>
                <w:rFonts w:ascii="Times New Roman" w:hAnsi="Times New Roman"/>
              </w:rPr>
              <w:t>Svim učenicima škola koje sudjeluju u provedbi Eksperimentalnog programa biti će osigurana prehrana u vidu marende i ručka u iznosu od 2,00 EUR-a po učeniku pa smo tako za navedenu prehranu prema broju učenika i broju nastavnih dana planirali iznos od 80.000,00 EUR-a.</w:t>
            </w:r>
          </w:p>
        </w:tc>
      </w:tr>
      <w:tr w:rsidR="006A7229" w:rsidRPr="006A7229" w14:paraId="38FA82B8" w14:textId="77777777" w:rsidTr="00F57487">
        <w:tc>
          <w:tcPr>
            <w:tcW w:w="1843" w:type="dxa"/>
            <w:vAlign w:val="center"/>
          </w:tcPr>
          <w:p w14:paraId="60D95F6E" w14:textId="5EF66332" w:rsidR="004F01FE" w:rsidRPr="006A7229" w:rsidRDefault="004F01FE" w:rsidP="00F80FE5">
            <w:pPr>
              <w:pStyle w:val="Bezproreda"/>
              <w:jc w:val="both"/>
              <w:rPr>
                <w:rFonts w:ascii="Times New Roman" w:hAnsi="Times New Roman"/>
              </w:rPr>
            </w:pPr>
            <w:r w:rsidRPr="006A7229">
              <w:rPr>
                <w:rFonts w:ascii="Times New Roman" w:hAnsi="Times New Roman"/>
              </w:rPr>
              <w:t xml:space="preserve">Proračun </w:t>
            </w:r>
            <w:r w:rsidR="00DA60E6">
              <w:rPr>
                <w:rFonts w:ascii="Times New Roman" w:hAnsi="Times New Roman"/>
              </w:rPr>
              <w:t xml:space="preserve">  </w:t>
            </w:r>
            <w:r w:rsidRPr="006A7229">
              <w:rPr>
                <w:rFonts w:ascii="Times New Roman" w:hAnsi="Times New Roman"/>
              </w:rPr>
              <w:t>202</w:t>
            </w:r>
            <w:r w:rsidR="00DA60E6">
              <w:rPr>
                <w:rFonts w:ascii="Times New Roman" w:hAnsi="Times New Roman"/>
              </w:rPr>
              <w:t>6</w:t>
            </w:r>
            <w:r w:rsidR="00F80FE5" w:rsidRPr="006A7229">
              <w:rPr>
                <w:rFonts w:ascii="Times New Roman" w:hAnsi="Times New Roman"/>
              </w:rPr>
              <w:t>.</w:t>
            </w:r>
          </w:p>
        </w:tc>
        <w:tc>
          <w:tcPr>
            <w:tcW w:w="7513" w:type="dxa"/>
          </w:tcPr>
          <w:p w14:paraId="0E2EEB03" w14:textId="7277D2B2" w:rsidR="004F01FE" w:rsidRPr="006A7229" w:rsidRDefault="00BF7399" w:rsidP="00C74950">
            <w:pPr>
              <w:pStyle w:val="Bezproreda"/>
              <w:jc w:val="both"/>
              <w:rPr>
                <w:rFonts w:ascii="Times New Roman" w:hAnsi="Times New Roman"/>
                <w:b/>
              </w:rPr>
            </w:pPr>
            <w:r>
              <w:rPr>
                <w:rFonts w:ascii="Times New Roman" w:hAnsi="Times New Roman"/>
                <w:b/>
              </w:rPr>
              <w:t>80.000,00</w:t>
            </w:r>
          </w:p>
        </w:tc>
      </w:tr>
      <w:tr w:rsidR="006A7229" w:rsidRPr="006A7229" w14:paraId="109A37CE" w14:textId="77777777" w:rsidTr="00F57487">
        <w:tc>
          <w:tcPr>
            <w:tcW w:w="1843" w:type="dxa"/>
            <w:vAlign w:val="center"/>
          </w:tcPr>
          <w:p w14:paraId="7D75A242" w14:textId="4B815A39" w:rsidR="004F01FE" w:rsidRPr="006A7229" w:rsidRDefault="004F01FE"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7</w:t>
            </w:r>
            <w:r w:rsidR="00F80FE5" w:rsidRPr="006A7229">
              <w:rPr>
                <w:rFonts w:ascii="Times New Roman" w:hAnsi="Times New Roman"/>
              </w:rPr>
              <w:t>.</w:t>
            </w:r>
          </w:p>
        </w:tc>
        <w:tc>
          <w:tcPr>
            <w:tcW w:w="7513" w:type="dxa"/>
          </w:tcPr>
          <w:p w14:paraId="24DEC0E1" w14:textId="195E2D1C" w:rsidR="004F01FE" w:rsidRPr="006A7229" w:rsidRDefault="00BF7399" w:rsidP="00C74950">
            <w:pPr>
              <w:pStyle w:val="Bezproreda"/>
              <w:jc w:val="both"/>
              <w:rPr>
                <w:rFonts w:ascii="Times New Roman" w:hAnsi="Times New Roman"/>
                <w:b/>
              </w:rPr>
            </w:pPr>
            <w:r w:rsidRPr="00BF7399">
              <w:rPr>
                <w:rFonts w:ascii="Times New Roman" w:hAnsi="Times New Roman"/>
                <w:b/>
              </w:rPr>
              <w:t>80.000,00</w:t>
            </w:r>
          </w:p>
        </w:tc>
      </w:tr>
      <w:tr w:rsidR="006A7229" w:rsidRPr="006A7229" w14:paraId="775CADBC" w14:textId="77777777" w:rsidTr="00F57487">
        <w:tc>
          <w:tcPr>
            <w:tcW w:w="1843" w:type="dxa"/>
            <w:vAlign w:val="center"/>
          </w:tcPr>
          <w:p w14:paraId="075B98EE" w14:textId="4DBE55F8" w:rsidR="004F01FE" w:rsidRPr="006A7229" w:rsidRDefault="004F01FE"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8</w:t>
            </w:r>
          </w:p>
        </w:tc>
        <w:tc>
          <w:tcPr>
            <w:tcW w:w="7513" w:type="dxa"/>
          </w:tcPr>
          <w:p w14:paraId="600693B0" w14:textId="16F5012B" w:rsidR="004F01FE" w:rsidRPr="006A7229" w:rsidRDefault="00BF7399" w:rsidP="00C74950">
            <w:pPr>
              <w:pStyle w:val="Bezproreda"/>
              <w:jc w:val="both"/>
              <w:rPr>
                <w:rFonts w:ascii="Times New Roman" w:hAnsi="Times New Roman"/>
                <w:b/>
              </w:rPr>
            </w:pPr>
            <w:r w:rsidRPr="00BF7399">
              <w:rPr>
                <w:rFonts w:ascii="Times New Roman" w:hAnsi="Times New Roman"/>
                <w:b/>
              </w:rPr>
              <w:t>80.000,00</w:t>
            </w:r>
          </w:p>
        </w:tc>
      </w:tr>
      <w:tr w:rsidR="006A7229" w:rsidRPr="006A7229" w14:paraId="1B31EA70" w14:textId="77777777" w:rsidTr="00F57487">
        <w:tc>
          <w:tcPr>
            <w:tcW w:w="1843" w:type="dxa"/>
            <w:vAlign w:val="center"/>
          </w:tcPr>
          <w:p w14:paraId="39820D98" w14:textId="77777777" w:rsidR="0039660C" w:rsidRPr="006A7229" w:rsidRDefault="00D24AB2" w:rsidP="004F01FE">
            <w:pPr>
              <w:pStyle w:val="Bezproreda"/>
              <w:jc w:val="both"/>
              <w:rPr>
                <w:rFonts w:ascii="Times New Roman" w:hAnsi="Times New Roman"/>
                <w:b/>
              </w:rPr>
            </w:pPr>
            <w:r w:rsidRPr="006A7229">
              <w:rPr>
                <w:rFonts w:ascii="Times New Roman" w:hAnsi="Times New Roman"/>
                <w:b/>
              </w:rPr>
              <w:t>Aktivnost:</w:t>
            </w:r>
          </w:p>
        </w:tc>
        <w:tc>
          <w:tcPr>
            <w:tcW w:w="7513" w:type="dxa"/>
          </w:tcPr>
          <w:p w14:paraId="4D504347" w14:textId="77777777" w:rsidR="0039660C" w:rsidRPr="006A7229" w:rsidRDefault="0039660C" w:rsidP="004F01FE">
            <w:pPr>
              <w:pStyle w:val="Bezproreda"/>
              <w:jc w:val="both"/>
              <w:rPr>
                <w:rFonts w:ascii="Times New Roman" w:hAnsi="Times New Roman"/>
                <w:b/>
              </w:rPr>
            </w:pPr>
            <w:r w:rsidRPr="006A7229">
              <w:rPr>
                <w:rFonts w:ascii="Times New Roman" w:hAnsi="Times New Roman"/>
                <w:b/>
              </w:rPr>
              <w:t>A120819 Opskrba školskih ustanova higijenskim potrepštinama za učenice osnovnih škola</w:t>
            </w:r>
          </w:p>
        </w:tc>
      </w:tr>
      <w:tr w:rsidR="006A7229" w:rsidRPr="006A7229" w14:paraId="658A1DC4" w14:textId="77777777" w:rsidTr="00F163E7">
        <w:trPr>
          <w:trHeight w:val="521"/>
        </w:trPr>
        <w:tc>
          <w:tcPr>
            <w:tcW w:w="1843" w:type="dxa"/>
            <w:vAlign w:val="center"/>
          </w:tcPr>
          <w:p w14:paraId="64FB96E3" w14:textId="5372276F" w:rsidR="0039660C" w:rsidRPr="006A7229" w:rsidRDefault="006A7229" w:rsidP="004F01FE">
            <w:pPr>
              <w:pStyle w:val="Bezproreda"/>
              <w:jc w:val="both"/>
              <w:rPr>
                <w:rFonts w:ascii="Times New Roman" w:hAnsi="Times New Roman"/>
              </w:rPr>
            </w:pPr>
            <w:r w:rsidRPr="006A7229">
              <w:rPr>
                <w:rFonts w:ascii="Times New Roman" w:hAnsi="Times New Roman"/>
              </w:rPr>
              <w:t>Obrazloženje:</w:t>
            </w:r>
          </w:p>
        </w:tc>
        <w:tc>
          <w:tcPr>
            <w:tcW w:w="7513" w:type="dxa"/>
          </w:tcPr>
          <w:p w14:paraId="22D87841" w14:textId="441AE9BD" w:rsidR="0039660C" w:rsidRPr="00087A3F" w:rsidRDefault="00543380" w:rsidP="004F01FE">
            <w:pPr>
              <w:pStyle w:val="Bezproreda"/>
              <w:jc w:val="both"/>
              <w:rPr>
                <w:rFonts w:ascii="Times New Roman" w:hAnsi="Times New Roman"/>
              </w:rPr>
            </w:pPr>
            <w:r w:rsidRPr="00087A3F">
              <w:rPr>
                <w:rFonts w:ascii="Times New Roman" w:hAnsi="Times New Roman"/>
              </w:rPr>
              <w:t>Temeljem odluke o dodjeli sredstava radi opskrbe školskih ustanova besplatnim zalihama menstrualnih higijenskih potrepština koja su osigurana u Državnom proračunu Republike Hrvatske sredstva su uvrštena u ovaj plan u iznosu od 5</w:t>
            </w:r>
            <w:r w:rsidR="00BF7399" w:rsidRPr="00087A3F">
              <w:rPr>
                <w:rFonts w:ascii="Times New Roman" w:hAnsi="Times New Roman"/>
              </w:rPr>
              <w:t>58</w:t>
            </w:r>
            <w:r w:rsidRPr="00087A3F">
              <w:rPr>
                <w:rFonts w:ascii="Times New Roman" w:hAnsi="Times New Roman"/>
              </w:rPr>
              <w:t>,00 EUR-a temeljem broja učenica u školi i prethodno dodijeljenih sredstava.</w:t>
            </w:r>
          </w:p>
        </w:tc>
      </w:tr>
      <w:tr w:rsidR="006A7229" w:rsidRPr="006A7229" w14:paraId="4934D916" w14:textId="77777777" w:rsidTr="00F57487">
        <w:tc>
          <w:tcPr>
            <w:tcW w:w="1843" w:type="dxa"/>
            <w:vAlign w:val="center"/>
          </w:tcPr>
          <w:p w14:paraId="7EA4E554" w14:textId="58878964" w:rsidR="0039660C" w:rsidRPr="006A7229" w:rsidRDefault="00204DE5" w:rsidP="00F80FE5">
            <w:pPr>
              <w:pStyle w:val="Bezproreda"/>
              <w:jc w:val="both"/>
              <w:rPr>
                <w:rFonts w:ascii="Times New Roman" w:hAnsi="Times New Roman"/>
              </w:rPr>
            </w:pPr>
            <w:r w:rsidRPr="006A7229">
              <w:rPr>
                <w:rFonts w:ascii="Times New Roman" w:hAnsi="Times New Roman"/>
              </w:rPr>
              <w:t>Proračun</w:t>
            </w:r>
            <w:r w:rsidR="00DA60E6">
              <w:rPr>
                <w:rFonts w:ascii="Times New Roman" w:hAnsi="Times New Roman"/>
              </w:rPr>
              <w:t xml:space="preserve">  </w:t>
            </w:r>
            <w:r w:rsidRPr="006A7229">
              <w:rPr>
                <w:rFonts w:ascii="Times New Roman" w:hAnsi="Times New Roman"/>
              </w:rPr>
              <w:t xml:space="preserve"> 202</w:t>
            </w:r>
            <w:r w:rsidR="00DA60E6">
              <w:rPr>
                <w:rFonts w:ascii="Times New Roman" w:hAnsi="Times New Roman"/>
              </w:rPr>
              <w:t>6</w:t>
            </w:r>
            <w:r w:rsidR="00F80FE5" w:rsidRPr="006A7229">
              <w:rPr>
                <w:rFonts w:ascii="Times New Roman" w:hAnsi="Times New Roman"/>
              </w:rPr>
              <w:t>.</w:t>
            </w:r>
          </w:p>
        </w:tc>
        <w:tc>
          <w:tcPr>
            <w:tcW w:w="7513" w:type="dxa"/>
          </w:tcPr>
          <w:p w14:paraId="16FED4C2" w14:textId="5A9DF3A3" w:rsidR="0039660C" w:rsidRPr="006A7229" w:rsidRDefault="00BF7399" w:rsidP="004F01FE">
            <w:pPr>
              <w:pStyle w:val="Bezproreda"/>
              <w:jc w:val="both"/>
              <w:rPr>
                <w:rFonts w:ascii="Times New Roman" w:hAnsi="Times New Roman"/>
                <w:b/>
              </w:rPr>
            </w:pPr>
            <w:r>
              <w:rPr>
                <w:rFonts w:ascii="Times New Roman" w:hAnsi="Times New Roman"/>
                <w:b/>
              </w:rPr>
              <w:t>558,00</w:t>
            </w:r>
          </w:p>
        </w:tc>
      </w:tr>
      <w:tr w:rsidR="006A7229" w:rsidRPr="006A7229" w14:paraId="004F1654" w14:textId="77777777" w:rsidTr="00F57487">
        <w:tc>
          <w:tcPr>
            <w:tcW w:w="1843" w:type="dxa"/>
            <w:vAlign w:val="center"/>
          </w:tcPr>
          <w:p w14:paraId="0B790D31" w14:textId="61F0765B" w:rsidR="0039660C" w:rsidRPr="006A7229" w:rsidRDefault="00204DE5"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7</w:t>
            </w:r>
            <w:r w:rsidR="00F80FE5" w:rsidRPr="006A7229">
              <w:rPr>
                <w:rFonts w:ascii="Times New Roman" w:hAnsi="Times New Roman"/>
              </w:rPr>
              <w:t>.</w:t>
            </w:r>
          </w:p>
        </w:tc>
        <w:tc>
          <w:tcPr>
            <w:tcW w:w="7513" w:type="dxa"/>
          </w:tcPr>
          <w:p w14:paraId="3DFBCF5E" w14:textId="79FC46D2" w:rsidR="0039660C" w:rsidRPr="006A7229" w:rsidRDefault="00BF7399" w:rsidP="004F01FE">
            <w:pPr>
              <w:pStyle w:val="Bezproreda"/>
              <w:jc w:val="both"/>
              <w:rPr>
                <w:rFonts w:ascii="Times New Roman" w:hAnsi="Times New Roman"/>
                <w:b/>
              </w:rPr>
            </w:pPr>
            <w:r>
              <w:rPr>
                <w:rFonts w:ascii="Times New Roman" w:hAnsi="Times New Roman"/>
                <w:b/>
              </w:rPr>
              <w:t>558,00</w:t>
            </w:r>
          </w:p>
        </w:tc>
      </w:tr>
      <w:tr w:rsidR="006A7229" w:rsidRPr="006A7229" w14:paraId="3034AEA9" w14:textId="77777777" w:rsidTr="00F57487">
        <w:tc>
          <w:tcPr>
            <w:tcW w:w="1843" w:type="dxa"/>
            <w:vAlign w:val="center"/>
          </w:tcPr>
          <w:p w14:paraId="75184B6F" w14:textId="5DA4873C" w:rsidR="0039660C" w:rsidRPr="006A7229" w:rsidRDefault="00204DE5"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8</w:t>
            </w:r>
            <w:r w:rsidR="00F80FE5" w:rsidRPr="006A7229">
              <w:rPr>
                <w:rFonts w:ascii="Times New Roman" w:hAnsi="Times New Roman"/>
              </w:rPr>
              <w:t>.</w:t>
            </w:r>
          </w:p>
        </w:tc>
        <w:tc>
          <w:tcPr>
            <w:tcW w:w="7513" w:type="dxa"/>
          </w:tcPr>
          <w:p w14:paraId="4012E700" w14:textId="5DC339CF" w:rsidR="0039660C" w:rsidRPr="006A7229" w:rsidRDefault="00BF7399" w:rsidP="004F01FE">
            <w:pPr>
              <w:pStyle w:val="Bezproreda"/>
              <w:jc w:val="both"/>
              <w:rPr>
                <w:rFonts w:ascii="Times New Roman" w:hAnsi="Times New Roman"/>
                <w:b/>
              </w:rPr>
            </w:pPr>
            <w:r>
              <w:rPr>
                <w:rFonts w:ascii="Times New Roman" w:hAnsi="Times New Roman"/>
                <w:b/>
              </w:rPr>
              <w:t>558,00</w:t>
            </w:r>
          </w:p>
        </w:tc>
      </w:tr>
      <w:tr w:rsidR="006A7229" w:rsidRPr="006A7229" w14:paraId="01F54FDC" w14:textId="77777777" w:rsidTr="00F57487">
        <w:tc>
          <w:tcPr>
            <w:tcW w:w="1843" w:type="dxa"/>
            <w:vAlign w:val="center"/>
          </w:tcPr>
          <w:p w14:paraId="701D640E" w14:textId="77777777" w:rsidR="0039660C" w:rsidRPr="006A7229" w:rsidRDefault="00D24AB2" w:rsidP="004F01FE">
            <w:pPr>
              <w:pStyle w:val="Bezproreda"/>
              <w:jc w:val="both"/>
              <w:rPr>
                <w:rFonts w:ascii="Times New Roman" w:hAnsi="Times New Roman"/>
                <w:b/>
              </w:rPr>
            </w:pPr>
            <w:r w:rsidRPr="006A7229">
              <w:rPr>
                <w:rFonts w:ascii="Times New Roman" w:hAnsi="Times New Roman"/>
                <w:b/>
              </w:rPr>
              <w:t>Aktivnost:</w:t>
            </w:r>
          </w:p>
        </w:tc>
        <w:tc>
          <w:tcPr>
            <w:tcW w:w="7513" w:type="dxa"/>
          </w:tcPr>
          <w:p w14:paraId="3294650C" w14:textId="77777777" w:rsidR="0039660C" w:rsidRPr="006A7229" w:rsidRDefault="0039660C" w:rsidP="004F01FE">
            <w:pPr>
              <w:pStyle w:val="Bezproreda"/>
              <w:jc w:val="both"/>
              <w:rPr>
                <w:rFonts w:ascii="Times New Roman" w:hAnsi="Times New Roman"/>
                <w:b/>
              </w:rPr>
            </w:pPr>
            <w:r w:rsidRPr="006A7229">
              <w:rPr>
                <w:rFonts w:ascii="Times New Roman" w:hAnsi="Times New Roman"/>
                <w:b/>
              </w:rPr>
              <w:t>T 120802 Produženi boravak</w:t>
            </w:r>
          </w:p>
        </w:tc>
      </w:tr>
      <w:tr w:rsidR="006A7229" w:rsidRPr="006A7229" w14:paraId="0BEA2ABB" w14:textId="77777777" w:rsidTr="00F163E7">
        <w:trPr>
          <w:trHeight w:val="489"/>
        </w:trPr>
        <w:tc>
          <w:tcPr>
            <w:tcW w:w="1843" w:type="dxa"/>
            <w:vAlign w:val="center"/>
          </w:tcPr>
          <w:p w14:paraId="3B055DE0" w14:textId="1A176988" w:rsidR="0039660C" w:rsidRPr="006A7229" w:rsidRDefault="006A7229" w:rsidP="004F01FE">
            <w:pPr>
              <w:pStyle w:val="Bezproreda"/>
              <w:jc w:val="both"/>
              <w:rPr>
                <w:rFonts w:ascii="Times New Roman" w:hAnsi="Times New Roman"/>
              </w:rPr>
            </w:pPr>
            <w:r w:rsidRPr="006A7229">
              <w:rPr>
                <w:rFonts w:ascii="Times New Roman" w:hAnsi="Times New Roman"/>
              </w:rPr>
              <w:t>Obrazloženje</w:t>
            </w:r>
          </w:p>
        </w:tc>
        <w:tc>
          <w:tcPr>
            <w:tcW w:w="7513" w:type="dxa"/>
          </w:tcPr>
          <w:p w14:paraId="57EF21A2" w14:textId="77777777" w:rsidR="0039660C" w:rsidRPr="006A7229" w:rsidRDefault="0039660C" w:rsidP="004F01FE">
            <w:pPr>
              <w:pStyle w:val="Bezproreda"/>
              <w:jc w:val="both"/>
              <w:rPr>
                <w:rFonts w:ascii="Times New Roman" w:hAnsi="Times New Roman"/>
                <w:b/>
              </w:rPr>
            </w:pPr>
          </w:p>
        </w:tc>
      </w:tr>
      <w:tr w:rsidR="006A7229" w:rsidRPr="006A7229" w14:paraId="7BB39B56" w14:textId="77777777" w:rsidTr="00F57487">
        <w:tc>
          <w:tcPr>
            <w:tcW w:w="1843" w:type="dxa"/>
            <w:vAlign w:val="center"/>
          </w:tcPr>
          <w:p w14:paraId="31760A79" w14:textId="781FE424" w:rsidR="00204DE5" w:rsidRPr="006A7229" w:rsidRDefault="00204DE5" w:rsidP="00F80FE5">
            <w:pPr>
              <w:pStyle w:val="Bezproreda"/>
              <w:jc w:val="both"/>
              <w:rPr>
                <w:rFonts w:ascii="Times New Roman" w:hAnsi="Times New Roman"/>
              </w:rPr>
            </w:pPr>
            <w:r w:rsidRPr="006A7229">
              <w:rPr>
                <w:rFonts w:ascii="Times New Roman" w:hAnsi="Times New Roman"/>
              </w:rPr>
              <w:t xml:space="preserve">Proračun </w:t>
            </w:r>
            <w:r w:rsidR="00DA60E6">
              <w:rPr>
                <w:rFonts w:ascii="Times New Roman" w:hAnsi="Times New Roman"/>
              </w:rPr>
              <w:t xml:space="preserve">  </w:t>
            </w:r>
            <w:r w:rsidRPr="006A7229">
              <w:rPr>
                <w:rFonts w:ascii="Times New Roman" w:hAnsi="Times New Roman"/>
              </w:rPr>
              <w:t>202</w:t>
            </w:r>
            <w:r w:rsidR="00DA60E6">
              <w:rPr>
                <w:rFonts w:ascii="Times New Roman" w:hAnsi="Times New Roman"/>
              </w:rPr>
              <w:t>6</w:t>
            </w:r>
            <w:r w:rsidR="00F80FE5" w:rsidRPr="006A7229">
              <w:rPr>
                <w:rFonts w:ascii="Times New Roman" w:hAnsi="Times New Roman"/>
              </w:rPr>
              <w:t>.</w:t>
            </w:r>
          </w:p>
        </w:tc>
        <w:tc>
          <w:tcPr>
            <w:tcW w:w="7513" w:type="dxa"/>
          </w:tcPr>
          <w:p w14:paraId="187C82D3" w14:textId="77777777" w:rsidR="00204DE5" w:rsidRPr="006A7229" w:rsidRDefault="00204DE5" w:rsidP="00204DE5">
            <w:pPr>
              <w:pStyle w:val="Bezproreda"/>
              <w:jc w:val="both"/>
              <w:rPr>
                <w:rFonts w:ascii="Times New Roman" w:hAnsi="Times New Roman"/>
                <w:b/>
              </w:rPr>
            </w:pPr>
          </w:p>
        </w:tc>
      </w:tr>
      <w:tr w:rsidR="006A7229" w:rsidRPr="006A7229" w14:paraId="2EE23947" w14:textId="77777777" w:rsidTr="00F57487">
        <w:tc>
          <w:tcPr>
            <w:tcW w:w="1843" w:type="dxa"/>
            <w:vAlign w:val="center"/>
          </w:tcPr>
          <w:p w14:paraId="345B2568" w14:textId="36023577" w:rsidR="00204DE5" w:rsidRPr="006A7229" w:rsidRDefault="00204DE5"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7</w:t>
            </w:r>
            <w:r w:rsidR="00F80FE5" w:rsidRPr="006A7229">
              <w:rPr>
                <w:rFonts w:ascii="Times New Roman" w:hAnsi="Times New Roman"/>
              </w:rPr>
              <w:t>.</w:t>
            </w:r>
          </w:p>
        </w:tc>
        <w:tc>
          <w:tcPr>
            <w:tcW w:w="7513" w:type="dxa"/>
          </w:tcPr>
          <w:p w14:paraId="27B6E7AA" w14:textId="77777777" w:rsidR="00204DE5" w:rsidRPr="006A7229" w:rsidRDefault="00204DE5" w:rsidP="00204DE5">
            <w:pPr>
              <w:pStyle w:val="Bezproreda"/>
              <w:jc w:val="both"/>
              <w:rPr>
                <w:rFonts w:ascii="Times New Roman" w:hAnsi="Times New Roman"/>
                <w:b/>
              </w:rPr>
            </w:pPr>
          </w:p>
        </w:tc>
      </w:tr>
      <w:tr w:rsidR="006A7229" w:rsidRPr="006A7229" w14:paraId="5B70BE31" w14:textId="77777777" w:rsidTr="00F57487">
        <w:tc>
          <w:tcPr>
            <w:tcW w:w="1843" w:type="dxa"/>
            <w:vAlign w:val="center"/>
          </w:tcPr>
          <w:p w14:paraId="37BC2E70" w14:textId="16849A4B" w:rsidR="00204DE5" w:rsidRPr="006A7229" w:rsidRDefault="00204DE5" w:rsidP="00F80FE5">
            <w:pPr>
              <w:pStyle w:val="Bezproreda"/>
              <w:jc w:val="both"/>
              <w:rPr>
                <w:rFonts w:ascii="Times New Roman" w:hAnsi="Times New Roman"/>
              </w:rPr>
            </w:pPr>
            <w:r w:rsidRPr="006A7229">
              <w:rPr>
                <w:rFonts w:ascii="Times New Roman" w:hAnsi="Times New Roman"/>
              </w:rPr>
              <w:t>Projekcija 202</w:t>
            </w:r>
            <w:r w:rsidR="00DA60E6">
              <w:rPr>
                <w:rFonts w:ascii="Times New Roman" w:hAnsi="Times New Roman"/>
              </w:rPr>
              <w:t>8</w:t>
            </w:r>
            <w:r w:rsidR="00F80FE5" w:rsidRPr="006A7229">
              <w:rPr>
                <w:rFonts w:ascii="Times New Roman" w:hAnsi="Times New Roman"/>
              </w:rPr>
              <w:t>.</w:t>
            </w:r>
          </w:p>
        </w:tc>
        <w:tc>
          <w:tcPr>
            <w:tcW w:w="7513" w:type="dxa"/>
          </w:tcPr>
          <w:p w14:paraId="494E49C4" w14:textId="77777777" w:rsidR="00204DE5" w:rsidRPr="006A7229" w:rsidRDefault="00204DE5" w:rsidP="00204DE5">
            <w:pPr>
              <w:pStyle w:val="Bezproreda"/>
              <w:jc w:val="both"/>
              <w:rPr>
                <w:rFonts w:ascii="Times New Roman" w:hAnsi="Times New Roman"/>
                <w:b/>
              </w:rPr>
            </w:pPr>
          </w:p>
        </w:tc>
      </w:tr>
    </w:tbl>
    <w:p w14:paraId="0F3D3D6A" w14:textId="77777777" w:rsidR="0039660C" w:rsidRDefault="0039660C" w:rsidP="0059575A">
      <w:pPr>
        <w:pStyle w:val="Bezproreda"/>
        <w:shd w:val="clear" w:color="auto" w:fill="FFFFFF"/>
        <w:jc w:val="both"/>
        <w:rPr>
          <w:rFonts w:ascii="Times New Roman" w:hAnsi="Times New Roman"/>
        </w:rPr>
      </w:pPr>
    </w:p>
    <w:p w14:paraId="3B69B64B" w14:textId="77777777" w:rsidR="003762AC" w:rsidRDefault="003762AC" w:rsidP="0059575A">
      <w:pPr>
        <w:pStyle w:val="Bezproreda"/>
        <w:shd w:val="clear" w:color="auto" w:fill="FFFFFF"/>
        <w:jc w:val="both"/>
        <w:rPr>
          <w:rFonts w:ascii="Times New Roman" w:hAnsi="Times New Roman"/>
        </w:rPr>
      </w:pPr>
    </w:p>
    <w:p w14:paraId="23204CE4" w14:textId="46530569" w:rsidR="00543380" w:rsidRPr="00543380" w:rsidRDefault="006611FF" w:rsidP="00543380">
      <w:pPr>
        <w:pStyle w:val="Bezproreda"/>
        <w:shd w:val="clear" w:color="auto" w:fill="FFFFFF"/>
        <w:jc w:val="both"/>
        <w:rPr>
          <w:rFonts w:ascii="Times New Roman" w:hAnsi="Times New Roman"/>
        </w:rPr>
      </w:pPr>
      <w:r>
        <w:rPr>
          <w:rFonts w:ascii="Times New Roman" w:hAnsi="Times New Roman"/>
        </w:rPr>
        <w:t>Blato; 5</w:t>
      </w:r>
      <w:r w:rsidR="00543380" w:rsidRPr="00543380">
        <w:rPr>
          <w:rFonts w:ascii="Times New Roman" w:hAnsi="Times New Roman"/>
        </w:rPr>
        <w:t>.</w:t>
      </w:r>
      <w:r>
        <w:rPr>
          <w:rFonts w:ascii="Times New Roman" w:hAnsi="Times New Roman"/>
        </w:rPr>
        <w:t>prosinca</w:t>
      </w:r>
      <w:bookmarkStart w:id="0" w:name="_GoBack"/>
      <w:bookmarkEnd w:id="0"/>
      <w:r w:rsidR="00543380" w:rsidRPr="00543380">
        <w:rPr>
          <w:rFonts w:ascii="Times New Roman" w:hAnsi="Times New Roman"/>
        </w:rPr>
        <w:t xml:space="preserve"> 202</w:t>
      </w:r>
      <w:r w:rsidR="00DA60E6">
        <w:rPr>
          <w:rFonts w:ascii="Times New Roman" w:hAnsi="Times New Roman"/>
        </w:rPr>
        <w:t>5</w:t>
      </w:r>
      <w:r w:rsidR="00543380" w:rsidRPr="00543380">
        <w:rPr>
          <w:rFonts w:ascii="Times New Roman" w:hAnsi="Times New Roman"/>
        </w:rPr>
        <w:t>.god.</w:t>
      </w:r>
    </w:p>
    <w:p w14:paraId="29329C40" w14:textId="77777777" w:rsidR="00543380" w:rsidRPr="00543380" w:rsidRDefault="00543380" w:rsidP="00543380">
      <w:pPr>
        <w:pStyle w:val="Bezproreda"/>
        <w:shd w:val="clear" w:color="auto" w:fill="FFFFFF"/>
        <w:jc w:val="both"/>
        <w:rPr>
          <w:rFonts w:ascii="Times New Roman" w:hAnsi="Times New Roman"/>
        </w:rPr>
      </w:pPr>
    </w:p>
    <w:p w14:paraId="15A0F96D" w14:textId="77777777" w:rsidR="00543380" w:rsidRPr="00543380" w:rsidRDefault="00543380" w:rsidP="00543380">
      <w:pPr>
        <w:pStyle w:val="Bezproreda"/>
        <w:shd w:val="clear" w:color="auto" w:fill="FFFFFF"/>
        <w:jc w:val="both"/>
        <w:rPr>
          <w:rFonts w:ascii="Times New Roman" w:hAnsi="Times New Roman"/>
        </w:rPr>
      </w:pPr>
      <w:r w:rsidRPr="00543380">
        <w:rPr>
          <w:rFonts w:ascii="Times New Roman" w:hAnsi="Times New Roman"/>
        </w:rPr>
        <w:t>Voditeljica računovodstva:                                                                              Ravnateljica:</w:t>
      </w:r>
    </w:p>
    <w:p w14:paraId="2A1F07A1" w14:textId="5B8D8A96" w:rsidR="003762AC" w:rsidRDefault="00543380" w:rsidP="00543380">
      <w:pPr>
        <w:pStyle w:val="Bezproreda"/>
        <w:shd w:val="clear" w:color="auto" w:fill="FFFFFF"/>
        <w:jc w:val="both"/>
        <w:rPr>
          <w:rFonts w:ascii="Times New Roman" w:hAnsi="Times New Roman"/>
        </w:rPr>
      </w:pPr>
      <w:r w:rsidRPr="00543380">
        <w:rPr>
          <w:rFonts w:ascii="Times New Roman" w:hAnsi="Times New Roman"/>
        </w:rPr>
        <w:t>Antonela Burmas dipl.oec.                                                                               Katarina Kovačić prof.</w:t>
      </w:r>
    </w:p>
    <w:sectPr w:rsidR="003762AC" w:rsidSect="00477A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3367C" w14:textId="77777777" w:rsidR="007C5D06" w:rsidRDefault="007C5D06" w:rsidP="00BD5B5D">
      <w:r>
        <w:separator/>
      </w:r>
    </w:p>
  </w:endnote>
  <w:endnote w:type="continuationSeparator" w:id="0">
    <w:p w14:paraId="4490333A" w14:textId="77777777" w:rsidR="007C5D06" w:rsidRDefault="007C5D06" w:rsidP="00BD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ha">
    <w:panose1 w:val="02000400000000000000"/>
    <w:charset w:val="00"/>
    <w:family w:val="swiss"/>
    <w:pitch w:val="variable"/>
    <w:sig w:usb0="001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93462" w14:textId="77777777" w:rsidR="007C5D06" w:rsidRDefault="007C5D06" w:rsidP="00BD5B5D">
      <w:r>
        <w:separator/>
      </w:r>
    </w:p>
  </w:footnote>
  <w:footnote w:type="continuationSeparator" w:id="0">
    <w:p w14:paraId="6E93D32F" w14:textId="77777777" w:rsidR="007C5D06" w:rsidRDefault="007C5D06" w:rsidP="00BD5B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3649"/>
    <w:multiLevelType w:val="hybridMultilevel"/>
    <w:tmpl w:val="C1C65F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812CE2"/>
    <w:multiLevelType w:val="multilevel"/>
    <w:tmpl w:val="259C4C06"/>
    <w:lvl w:ilvl="0">
      <w:start w:val="1"/>
      <w:numFmt w:val="bullet"/>
      <w:lvlText w:val=""/>
      <w:lvlJc w:val="left"/>
      <w:pPr>
        <w:tabs>
          <w:tab w:val="num" w:pos="643"/>
        </w:tabs>
        <w:ind w:left="643" w:hanging="360"/>
      </w:pPr>
      <w:rPr>
        <w:rFonts w:ascii="Symbol" w:hAnsi="Symbol" w:cs="Symbol" w:hint="default"/>
        <w:color w:val="00000A"/>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06C13746"/>
    <w:multiLevelType w:val="hybridMultilevel"/>
    <w:tmpl w:val="797CFB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AE62A22"/>
    <w:multiLevelType w:val="hybridMultilevel"/>
    <w:tmpl w:val="1F729B4C"/>
    <w:lvl w:ilvl="0" w:tplc="A31A8C7E">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3E29BD"/>
    <w:multiLevelType w:val="hybridMultilevel"/>
    <w:tmpl w:val="F4CCBE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CCF6AB0"/>
    <w:multiLevelType w:val="hybridMultilevel"/>
    <w:tmpl w:val="7C82FFAA"/>
    <w:lvl w:ilvl="0" w:tplc="7BACF4EA">
      <w:start w:val="4"/>
      <w:numFmt w:val="bullet"/>
      <w:lvlText w:val="-"/>
      <w:lvlJc w:val="left"/>
      <w:pPr>
        <w:ind w:left="720" w:hanging="360"/>
      </w:pPr>
      <w:rPr>
        <w:rFonts w:ascii="Calibri" w:eastAsiaTheme="minorHAns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41570C"/>
    <w:multiLevelType w:val="hybridMultilevel"/>
    <w:tmpl w:val="43069A4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7" w15:restartNumberingAfterBreak="0">
    <w:nsid w:val="29997CA5"/>
    <w:multiLevelType w:val="hybridMultilevel"/>
    <w:tmpl w:val="200A98A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7A612F3"/>
    <w:multiLevelType w:val="hybridMultilevel"/>
    <w:tmpl w:val="A54E3EE2"/>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9DB3D36"/>
    <w:multiLevelType w:val="hybridMultilevel"/>
    <w:tmpl w:val="238E5A78"/>
    <w:lvl w:ilvl="0" w:tplc="633A271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A2D7E27"/>
    <w:multiLevelType w:val="hybridMultilevel"/>
    <w:tmpl w:val="47D07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F333C2"/>
    <w:multiLevelType w:val="hybridMultilevel"/>
    <w:tmpl w:val="408C88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B352FCC"/>
    <w:multiLevelType w:val="hybridMultilevel"/>
    <w:tmpl w:val="16261746"/>
    <w:lvl w:ilvl="0" w:tplc="E8F6ED1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401A6966"/>
    <w:multiLevelType w:val="hybridMultilevel"/>
    <w:tmpl w:val="FF9C89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302692F"/>
    <w:multiLevelType w:val="hybridMultilevel"/>
    <w:tmpl w:val="CC2C4C82"/>
    <w:lvl w:ilvl="0" w:tplc="C800565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6340F16"/>
    <w:multiLevelType w:val="hybridMultilevel"/>
    <w:tmpl w:val="9B7A28EA"/>
    <w:lvl w:ilvl="0" w:tplc="64D6DD4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C406FD"/>
    <w:multiLevelType w:val="hybridMultilevel"/>
    <w:tmpl w:val="492C815E"/>
    <w:lvl w:ilvl="0" w:tplc="1E645B9E">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44C6E"/>
    <w:multiLevelType w:val="hybridMultilevel"/>
    <w:tmpl w:val="0BB681F6"/>
    <w:lvl w:ilvl="0" w:tplc="7A7C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D48E0"/>
    <w:multiLevelType w:val="hybridMultilevel"/>
    <w:tmpl w:val="E31669F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BE51DA5"/>
    <w:multiLevelType w:val="hybridMultilevel"/>
    <w:tmpl w:val="0CFA17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5D73534E"/>
    <w:multiLevelType w:val="hybridMultilevel"/>
    <w:tmpl w:val="22DE12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FF3C35"/>
    <w:multiLevelType w:val="hybridMultilevel"/>
    <w:tmpl w:val="B2AE7460"/>
    <w:lvl w:ilvl="0" w:tplc="54860464">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64AE4477"/>
    <w:multiLevelType w:val="hybridMultilevel"/>
    <w:tmpl w:val="807A40B4"/>
    <w:lvl w:ilvl="0" w:tplc="55D8AA16">
      <w:start w:val="4"/>
      <w:numFmt w:val="bullet"/>
      <w:lvlText w:val="-"/>
      <w:lvlJc w:val="left"/>
      <w:pPr>
        <w:ind w:left="720" w:hanging="360"/>
      </w:pPr>
      <w:rPr>
        <w:rFonts w:ascii="Calibri" w:eastAsiaTheme="minorHAnsi"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7B66D38"/>
    <w:multiLevelType w:val="hybridMultilevel"/>
    <w:tmpl w:val="7B26D296"/>
    <w:lvl w:ilvl="0" w:tplc="A8F08396">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4" w15:restartNumberingAfterBreak="0">
    <w:nsid w:val="6F567A4E"/>
    <w:multiLevelType w:val="hybridMultilevel"/>
    <w:tmpl w:val="1728BD32"/>
    <w:lvl w:ilvl="0" w:tplc="041A0001">
      <w:start w:val="1"/>
      <w:numFmt w:val="bullet"/>
      <w:lvlText w:val=""/>
      <w:lvlJc w:val="left"/>
      <w:pPr>
        <w:ind w:left="757" w:hanging="360"/>
      </w:pPr>
      <w:rPr>
        <w:rFonts w:ascii="Symbol" w:hAnsi="Symbol" w:hint="default"/>
      </w:rPr>
    </w:lvl>
    <w:lvl w:ilvl="1" w:tplc="041A0003" w:tentative="1">
      <w:start w:val="1"/>
      <w:numFmt w:val="bullet"/>
      <w:lvlText w:val="o"/>
      <w:lvlJc w:val="left"/>
      <w:pPr>
        <w:ind w:left="1477" w:hanging="360"/>
      </w:pPr>
      <w:rPr>
        <w:rFonts w:ascii="Courier New" w:hAnsi="Courier New" w:cs="Courier New" w:hint="default"/>
      </w:rPr>
    </w:lvl>
    <w:lvl w:ilvl="2" w:tplc="041A0005" w:tentative="1">
      <w:start w:val="1"/>
      <w:numFmt w:val="bullet"/>
      <w:lvlText w:val=""/>
      <w:lvlJc w:val="left"/>
      <w:pPr>
        <w:ind w:left="2197" w:hanging="360"/>
      </w:pPr>
      <w:rPr>
        <w:rFonts w:ascii="Wingdings" w:hAnsi="Wingdings" w:hint="default"/>
      </w:rPr>
    </w:lvl>
    <w:lvl w:ilvl="3" w:tplc="041A0001" w:tentative="1">
      <w:start w:val="1"/>
      <w:numFmt w:val="bullet"/>
      <w:lvlText w:val=""/>
      <w:lvlJc w:val="left"/>
      <w:pPr>
        <w:ind w:left="2917" w:hanging="360"/>
      </w:pPr>
      <w:rPr>
        <w:rFonts w:ascii="Symbol" w:hAnsi="Symbol" w:hint="default"/>
      </w:rPr>
    </w:lvl>
    <w:lvl w:ilvl="4" w:tplc="041A0003" w:tentative="1">
      <w:start w:val="1"/>
      <w:numFmt w:val="bullet"/>
      <w:lvlText w:val="o"/>
      <w:lvlJc w:val="left"/>
      <w:pPr>
        <w:ind w:left="3637" w:hanging="360"/>
      </w:pPr>
      <w:rPr>
        <w:rFonts w:ascii="Courier New" w:hAnsi="Courier New" w:cs="Courier New" w:hint="default"/>
      </w:rPr>
    </w:lvl>
    <w:lvl w:ilvl="5" w:tplc="041A0005" w:tentative="1">
      <w:start w:val="1"/>
      <w:numFmt w:val="bullet"/>
      <w:lvlText w:val=""/>
      <w:lvlJc w:val="left"/>
      <w:pPr>
        <w:ind w:left="4357" w:hanging="360"/>
      </w:pPr>
      <w:rPr>
        <w:rFonts w:ascii="Wingdings" w:hAnsi="Wingdings" w:hint="default"/>
      </w:rPr>
    </w:lvl>
    <w:lvl w:ilvl="6" w:tplc="041A0001" w:tentative="1">
      <w:start w:val="1"/>
      <w:numFmt w:val="bullet"/>
      <w:lvlText w:val=""/>
      <w:lvlJc w:val="left"/>
      <w:pPr>
        <w:ind w:left="5077" w:hanging="360"/>
      </w:pPr>
      <w:rPr>
        <w:rFonts w:ascii="Symbol" w:hAnsi="Symbol" w:hint="default"/>
      </w:rPr>
    </w:lvl>
    <w:lvl w:ilvl="7" w:tplc="041A0003" w:tentative="1">
      <w:start w:val="1"/>
      <w:numFmt w:val="bullet"/>
      <w:lvlText w:val="o"/>
      <w:lvlJc w:val="left"/>
      <w:pPr>
        <w:ind w:left="5797" w:hanging="360"/>
      </w:pPr>
      <w:rPr>
        <w:rFonts w:ascii="Courier New" w:hAnsi="Courier New" w:cs="Courier New" w:hint="default"/>
      </w:rPr>
    </w:lvl>
    <w:lvl w:ilvl="8" w:tplc="041A0005" w:tentative="1">
      <w:start w:val="1"/>
      <w:numFmt w:val="bullet"/>
      <w:lvlText w:val=""/>
      <w:lvlJc w:val="left"/>
      <w:pPr>
        <w:ind w:left="6517" w:hanging="360"/>
      </w:pPr>
      <w:rPr>
        <w:rFonts w:ascii="Wingdings" w:hAnsi="Wingdings" w:hint="default"/>
      </w:rPr>
    </w:lvl>
  </w:abstractNum>
  <w:abstractNum w:abstractNumId="25" w15:restartNumberingAfterBreak="0">
    <w:nsid w:val="76D477CC"/>
    <w:multiLevelType w:val="hybridMultilevel"/>
    <w:tmpl w:val="BCB042C6"/>
    <w:lvl w:ilvl="0" w:tplc="C0FACB8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BA48D4"/>
    <w:multiLevelType w:val="hybridMultilevel"/>
    <w:tmpl w:val="AC0A817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5"/>
  </w:num>
  <w:num w:numId="2">
    <w:abstractNumId w:val="20"/>
  </w:num>
  <w:num w:numId="3">
    <w:abstractNumId w:val="21"/>
  </w:num>
  <w:num w:numId="4">
    <w:abstractNumId w:val="14"/>
  </w:num>
  <w:num w:numId="5">
    <w:abstractNumId w:val="8"/>
  </w:num>
  <w:num w:numId="6">
    <w:abstractNumId w:val="23"/>
  </w:num>
  <w:num w:numId="7">
    <w:abstractNumId w:val="24"/>
  </w:num>
  <w:num w:numId="8">
    <w:abstractNumId w:val="10"/>
  </w:num>
  <w:num w:numId="9">
    <w:abstractNumId w:val="6"/>
  </w:num>
  <w:num w:numId="10">
    <w:abstractNumId w:val="13"/>
  </w:num>
  <w:num w:numId="11">
    <w:abstractNumId w:val="18"/>
  </w:num>
  <w:num w:numId="12">
    <w:abstractNumId w:val="7"/>
  </w:num>
  <w:num w:numId="13">
    <w:abstractNumId w:val="11"/>
  </w:num>
  <w:num w:numId="14">
    <w:abstractNumId w:val="0"/>
  </w:num>
  <w:num w:numId="15">
    <w:abstractNumId w:val="15"/>
  </w:num>
  <w:num w:numId="16">
    <w:abstractNumId w:val="12"/>
  </w:num>
  <w:num w:numId="17">
    <w:abstractNumId w:val="16"/>
  </w:num>
  <w:num w:numId="18">
    <w:abstractNumId w:val="22"/>
  </w:num>
  <w:num w:numId="19">
    <w:abstractNumId w:val="5"/>
  </w:num>
  <w:num w:numId="20">
    <w:abstractNumId w:val="17"/>
  </w:num>
  <w:num w:numId="21">
    <w:abstractNumId w:val="4"/>
  </w:num>
  <w:num w:numId="22">
    <w:abstractNumId w:val="19"/>
  </w:num>
  <w:num w:numId="23">
    <w:abstractNumId w:val="1"/>
  </w:num>
  <w:num w:numId="24">
    <w:abstractNumId w:val="26"/>
  </w:num>
  <w:num w:numId="25">
    <w:abstractNumId w:val="3"/>
  </w:num>
  <w:num w:numId="26">
    <w:abstractNumId w:val="2"/>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92"/>
    <w:rsid w:val="00000D67"/>
    <w:rsid w:val="0000159E"/>
    <w:rsid w:val="00002A6B"/>
    <w:rsid w:val="00007C3D"/>
    <w:rsid w:val="0001137D"/>
    <w:rsid w:val="00012E86"/>
    <w:rsid w:val="00015A8D"/>
    <w:rsid w:val="000167AE"/>
    <w:rsid w:val="0002165E"/>
    <w:rsid w:val="000255CF"/>
    <w:rsid w:val="000263ED"/>
    <w:rsid w:val="000321F1"/>
    <w:rsid w:val="000409D6"/>
    <w:rsid w:val="00042453"/>
    <w:rsid w:val="00044603"/>
    <w:rsid w:val="000472AF"/>
    <w:rsid w:val="0004752B"/>
    <w:rsid w:val="00047C36"/>
    <w:rsid w:val="00052DC0"/>
    <w:rsid w:val="0005360A"/>
    <w:rsid w:val="00053B25"/>
    <w:rsid w:val="00053FD7"/>
    <w:rsid w:val="00057818"/>
    <w:rsid w:val="00057A2D"/>
    <w:rsid w:val="00060D1E"/>
    <w:rsid w:val="00061C78"/>
    <w:rsid w:val="00064CB7"/>
    <w:rsid w:val="00083228"/>
    <w:rsid w:val="000839FC"/>
    <w:rsid w:val="00083A84"/>
    <w:rsid w:val="000873E2"/>
    <w:rsid w:val="00087A3F"/>
    <w:rsid w:val="00092BE5"/>
    <w:rsid w:val="0009311F"/>
    <w:rsid w:val="000940B7"/>
    <w:rsid w:val="00094C7B"/>
    <w:rsid w:val="000950F6"/>
    <w:rsid w:val="000A2525"/>
    <w:rsid w:val="000A285A"/>
    <w:rsid w:val="000B0464"/>
    <w:rsid w:val="000B1024"/>
    <w:rsid w:val="000B1230"/>
    <w:rsid w:val="000B6607"/>
    <w:rsid w:val="000B6A9E"/>
    <w:rsid w:val="000C2360"/>
    <w:rsid w:val="000D068F"/>
    <w:rsid w:val="000D1048"/>
    <w:rsid w:val="000D186F"/>
    <w:rsid w:val="000D1CBD"/>
    <w:rsid w:val="000D3AD0"/>
    <w:rsid w:val="000E607C"/>
    <w:rsid w:val="000F0A0E"/>
    <w:rsid w:val="000F2FFB"/>
    <w:rsid w:val="000F6306"/>
    <w:rsid w:val="00100D87"/>
    <w:rsid w:val="00101A95"/>
    <w:rsid w:val="0010233F"/>
    <w:rsid w:val="001023EC"/>
    <w:rsid w:val="00107243"/>
    <w:rsid w:val="00110A9D"/>
    <w:rsid w:val="0011131D"/>
    <w:rsid w:val="001118D7"/>
    <w:rsid w:val="00112543"/>
    <w:rsid w:val="001125D8"/>
    <w:rsid w:val="00116E30"/>
    <w:rsid w:val="0011710E"/>
    <w:rsid w:val="0012258E"/>
    <w:rsid w:val="0012403F"/>
    <w:rsid w:val="001258D1"/>
    <w:rsid w:val="0013173A"/>
    <w:rsid w:val="0013256E"/>
    <w:rsid w:val="00134771"/>
    <w:rsid w:val="00134807"/>
    <w:rsid w:val="00134EDE"/>
    <w:rsid w:val="00136EE9"/>
    <w:rsid w:val="001402C3"/>
    <w:rsid w:val="00143168"/>
    <w:rsid w:val="00144422"/>
    <w:rsid w:val="001446B1"/>
    <w:rsid w:val="00144A1A"/>
    <w:rsid w:val="00145175"/>
    <w:rsid w:val="00150BBD"/>
    <w:rsid w:val="00151CFB"/>
    <w:rsid w:val="00152779"/>
    <w:rsid w:val="00153464"/>
    <w:rsid w:val="00154522"/>
    <w:rsid w:val="001545B2"/>
    <w:rsid w:val="001550E6"/>
    <w:rsid w:val="0015537C"/>
    <w:rsid w:val="001554BC"/>
    <w:rsid w:val="001578F0"/>
    <w:rsid w:val="00160448"/>
    <w:rsid w:val="00164D5E"/>
    <w:rsid w:val="00165B68"/>
    <w:rsid w:val="00167136"/>
    <w:rsid w:val="00175F9A"/>
    <w:rsid w:val="001776AB"/>
    <w:rsid w:val="00181C4E"/>
    <w:rsid w:val="00181CBA"/>
    <w:rsid w:val="00182A63"/>
    <w:rsid w:val="001835B3"/>
    <w:rsid w:val="00191FCB"/>
    <w:rsid w:val="00192231"/>
    <w:rsid w:val="00194B16"/>
    <w:rsid w:val="001A0150"/>
    <w:rsid w:val="001A06B1"/>
    <w:rsid w:val="001A2B6A"/>
    <w:rsid w:val="001A4D98"/>
    <w:rsid w:val="001A592F"/>
    <w:rsid w:val="001A5F41"/>
    <w:rsid w:val="001A6F73"/>
    <w:rsid w:val="001B423F"/>
    <w:rsid w:val="001B610B"/>
    <w:rsid w:val="001B7F5D"/>
    <w:rsid w:val="001C1FAF"/>
    <w:rsid w:val="001C2BCF"/>
    <w:rsid w:val="001C33AE"/>
    <w:rsid w:val="001D1947"/>
    <w:rsid w:val="001D6FA8"/>
    <w:rsid w:val="001E2129"/>
    <w:rsid w:val="001E23C6"/>
    <w:rsid w:val="001E3E12"/>
    <w:rsid w:val="001F2AF1"/>
    <w:rsid w:val="001F2D5E"/>
    <w:rsid w:val="001F42E5"/>
    <w:rsid w:val="00200228"/>
    <w:rsid w:val="00202EFB"/>
    <w:rsid w:val="00204DE5"/>
    <w:rsid w:val="00207EC1"/>
    <w:rsid w:val="00207F26"/>
    <w:rsid w:val="00211AA3"/>
    <w:rsid w:val="002120BA"/>
    <w:rsid w:val="00212825"/>
    <w:rsid w:val="002129A4"/>
    <w:rsid w:val="00214F92"/>
    <w:rsid w:val="00217092"/>
    <w:rsid w:val="002172C9"/>
    <w:rsid w:val="00221F23"/>
    <w:rsid w:val="00223627"/>
    <w:rsid w:val="00227C0A"/>
    <w:rsid w:val="00233398"/>
    <w:rsid w:val="00234AF0"/>
    <w:rsid w:val="0023522C"/>
    <w:rsid w:val="00242269"/>
    <w:rsid w:val="00247428"/>
    <w:rsid w:val="00251566"/>
    <w:rsid w:val="00255B45"/>
    <w:rsid w:val="00257A5D"/>
    <w:rsid w:val="0026242B"/>
    <w:rsid w:val="00262DB4"/>
    <w:rsid w:val="00263D08"/>
    <w:rsid w:val="002673A8"/>
    <w:rsid w:val="00267A0C"/>
    <w:rsid w:val="00270276"/>
    <w:rsid w:val="0027076C"/>
    <w:rsid w:val="00271D3D"/>
    <w:rsid w:val="002803A5"/>
    <w:rsid w:val="00280488"/>
    <w:rsid w:val="00280D29"/>
    <w:rsid w:val="00283B38"/>
    <w:rsid w:val="00284133"/>
    <w:rsid w:val="00284144"/>
    <w:rsid w:val="002846FC"/>
    <w:rsid w:val="0028612D"/>
    <w:rsid w:val="002900B3"/>
    <w:rsid w:val="00291E5C"/>
    <w:rsid w:val="00293A69"/>
    <w:rsid w:val="00294032"/>
    <w:rsid w:val="002A3516"/>
    <w:rsid w:val="002A4D43"/>
    <w:rsid w:val="002B0BE2"/>
    <w:rsid w:val="002B140A"/>
    <w:rsid w:val="002B3B22"/>
    <w:rsid w:val="002B3B9B"/>
    <w:rsid w:val="002B6E29"/>
    <w:rsid w:val="002C0239"/>
    <w:rsid w:val="002C04CB"/>
    <w:rsid w:val="002C1682"/>
    <w:rsid w:val="002C2171"/>
    <w:rsid w:val="002C5198"/>
    <w:rsid w:val="002C64C6"/>
    <w:rsid w:val="002D0652"/>
    <w:rsid w:val="002D0C87"/>
    <w:rsid w:val="002D319A"/>
    <w:rsid w:val="002E0CAF"/>
    <w:rsid w:val="002E11C5"/>
    <w:rsid w:val="002E28BC"/>
    <w:rsid w:val="002E6C30"/>
    <w:rsid w:val="002E79B3"/>
    <w:rsid w:val="002E7FE0"/>
    <w:rsid w:val="002F1638"/>
    <w:rsid w:val="002F5801"/>
    <w:rsid w:val="00304B9D"/>
    <w:rsid w:val="00304F8C"/>
    <w:rsid w:val="00305443"/>
    <w:rsid w:val="003065C8"/>
    <w:rsid w:val="00307CDC"/>
    <w:rsid w:val="00307D2F"/>
    <w:rsid w:val="00312F4F"/>
    <w:rsid w:val="00314B55"/>
    <w:rsid w:val="0031593B"/>
    <w:rsid w:val="003162FD"/>
    <w:rsid w:val="00320B70"/>
    <w:rsid w:val="00320F8B"/>
    <w:rsid w:val="0032514F"/>
    <w:rsid w:val="003268DE"/>
    <w:rsid w:val="003276EC"/>
    <w:rsid w:val="00327C7B"/>
    <w:rsid w:val="00331B44"/>
    <w:rsid w:val="00333B84"/>
    <w:rsid w:val="0033476A"/>
    <w:rsid w:val="003362D7"/>
    <w:rsid w:val="003431CE"/>
    <w:rsid w:val="0034598D"/>
    <w:rsid w:val="00346EDE"/>
    <w:rsid w:val="003516B5"/>
    <w:rsid w:val="00354098"/>
    <w:rsid w:val="00360ACE"/>
    <w:rsid w:val="00361C46"/>
    <w:rsid w:val="00361E1C"/>
    <w:rsid w:val="0036349D"/>
    <w:rsid w:val="00366228"/>
    <w:rsid w:val="00371C61"/>
    <w:rsid w:val="0037398A"/>
    <w:rsid w:val="003762AC"/>
    <w:rsid w:val="0038011E"/>
    <w:rsid w:val="00382578"/>
    <w:rsid w:val="00383F08"/>
    <w:rsid w:val="0038792B"/>
    <w:rsid w:val="003932CC"/>
    <w:rsid w:val="00395F4A"/>
    <w:rsid w:val="0039660C"/>
    <w:rsid w:val="003A15FA"/>
    <w:rsid w:val="003A262A"/>
    <w:rsid w:val="003A272D"/>
    <w:rsid w:val="003A36B5"/>
    <w:rsid w:val="003A43E0"/>
    <w:rsid w:val="003A563D"/>
    <w:rsid w:val="003B0FA5"/>
    <w:rsid w:val="003B4FE3"/>
    <w:rsid w:val="003B5DE3"/>
    <w:rsid w:val="003B5ED0"/>
    <w:rsid w:val="003C0369"/>
    <w:rsid w:val="003C5BF7"/>
    <w:rsid w:val="003C65F6"/>
    <w:rsid w:val="003C6AB7"/>
    <w:rsid w:val="003D1154"/>
    <w:rsid w:val="003D3312"/>
    <w:rsid w:val="003D44EB"/>
    <w:rsid w:val="003D7333"/>
    <w:rsid w:val="003D77F8"/>
    <w:rsid w:val="003E0982"/>
    <w:rsid w:val="003E0C53"/>
    <w:rsid w:val="003F31B0"/>
    <w:rsid w:val="003F33A1"/>
    <w:rsid w:val="003F3B3B"/>
    <w:rsid w:val="003F5A4C"/>
    <w:rsid w:val="004017E7"/>
    <w:rsid w:val="004037F1"/>
    <w:rsid w:val="00405AC9"/>
    <w:rsid w:val="00406D44"/>
    <w:rsid w:val="0041711A"/>
    <w:rsid w:val="00417D12"/>
    <w:rsid w:val="00422B12"/>
    <w:rsid w:val="00424982"/>
    <w:rsid w:val="0042777E"/>
    <w:rsid w:val="004310B9"/>
    <w:rsid w:val="00436A07"/>
    <w:rsid w:val="00437A62"/>
    <w:rsid w:val="00443416"/>
    <w:rsid w:val="00443775"/>
    <w:rsid w:val="004458D5"/>
    <w:rsid w:val="00445A9F"/>
    <w:rsid w:val="004518DD"/>
    <w:rsid w:val="00455016"/>
    <w:rsid w:val="00464442"/>
    <w:rsid w:val="00473499"/>
    <w:rsid w:val="0047399E"/>
    <w:rsid w:val="0047512C"/>
    <w:rsid w:val="00477A31"/>
    <w:rsid w:val="00477EEF"/>
    <w:rsid w:val="00481179"/>
    <w:rsid w:val="00482804"/>
    <w:rsid w:val="00482D61"/>
    <w:rsid w:val="00483DCD"/>
    <w:rsid w:val="004852FC"/>
    <w:rsid w:val="00487980"/>
    <w:rsid w:val="004916E5"/>
    <w:rsid w:val="00491E6B"/>
    <w:rsid w:val="004964BB"/>
    <w:rsid w:val="00496CDF"/>
    <w:rsid w:val="004A7309"/>
    <w:rsid w:val="004B2919"/>
    <w:rsid w:val="004B385B"/>
    <w:rsid w:val="004B7ABA"/>
    <w:rsid w:val="004C427C"/>
    <w:rsid w:val="004C5220"/>
    <w:rsid w:val="004D2436"/>
    <w:rsid w:val="004D30F2"/>
    <w:rsid w:val="004D3113"/>
    <w:rsid w:val="004E0D63"/>
    <w:rsid w:val="004E56DE"/>
    <w:rsid w:val="004E7967"/>
    <w:rsid w:val="004F0151"/>
    <w:rsid w:val="004F01FE"/>
    <w:rsid w:val="004F225D"/>
    <w:rsid w:val="004F4BA0"/>
    <w:rsid w:val="004F6855"/>
    <w:rsid w:val="00506605"/>
    <w:rsid w:val="0051007E"/>
    <w:rsid w:val="00513F4C"/>
    <w:rsid w:val="00515914"/>
    <w:rsid w:val="005260CB"/>
    <w:rsid w:val="0052751A"/>
    <w:rsid w:val="005310E2"/>
    <w:rsid w:val="00533AFF"/>
    <w:rsid w:val="00540487"/>
    <w:rsid w:val="00540D14"/>
    <w:rsid w:val="00543380"/>
    <w:rsid w:val="00545DBB"/>
    <w:rsid w:val="00551568"/>
    <w:rsid w:val="00554359"/>
    <w:rsid w:val="00555490"/>
    <w:rsid w:val="00556567"/>
    <w:rsid w:val="00560054"/>
    <w:rsid w:val="00566708"/>
    <w:rsid w:val="00572A02"/>
    <w:rsid w:val="00574A24"/>
    <w:rsid w:val="0058140F"/>
    <w:rsid w:val="00584594"/>
    <w:rsid w:val="0058701D"/>
    <w:rsid w:val="00590E74"/>
    <w:rsid w:val="005955FA"/>
    <w:rsid w:val="0059575A"/>
    <w:rsid w:val="00596F17"/>
    <w:rsid w:val="005A042F"/>
    <w:rsid w:val="005A4236"/>
    <w:rsid w:val="005A607E"/>
    <w:rsid w:val="005B0FC6"/>
    <w:rsid w:val="005B1D01"/>
    <w:rsid w:val="005B4D87"/>
    <w:rsid w:val="005C052D"/>
    <w:rsid w:val="005C19B9"/>
    <w:rsid w:val="005C5882"/>
    <w:rsid w:val="005D3A71"/>
    <w:rsid w:val="005E2325"/>
    <w:rsid w:val="005E2E4F"/>
    <w:rsid w:val="005E3572"/>
    <w:rsid w:val="005E36EC"/>
    <w:rsid w:val="005E5194"/>
    <w:rsid w:val="005E5279"/>
    <w:rsid w:val="005F03DD"/>
    <w:rsid w:val="005F45C6"/>
    <w:rsid w:val="005F45D4"/>
    <w:rsid w:val="0060152B"/>
    <w:rsid w:val="00604757"/>
    <w:rsid w:val="00606F99"/>
    <w:rsid w:val="006127E4"/>
    <w:rsid w:val="0061363D"/>
    <w:rsid w:val="00613C8D"/>
    <w:rsid w:val="006140A9"/>
    <w:rsid w:val="0061460B"/>
    <w:rsid w:val="00616A2E"/>
    <w:rsid w:val="00621528"/>
    <w:rsid w:val="0062248A"/>
    <w:rsid w:val="00633111"/>
    <w:rsid w:val="00640068"/>
    <w:rsid w:val="00642D75"/>
    <w:rsid w:val="00650096"/>
    <w:rsid w:val="00653C91"/>
    <w:rsid w:val="00655C1B"/>
    <w:rsid w:val="00656AB4"/>
    <w:rsid w:val="00656D06"/>
    <w:rsid w:val="0066032A"/>
    <w:rsid w:val="006611FF"/>
    <w:rsid w:val="00661205"/>
    <w:rsid w:val="00664DD2"/>
    <w:rsid w:val="00666F48"/>
    <w:rsid w:val="00673205"/>
    <w:rsid w:val="00674768"/>
    <w:rsid w:val="00674B2B"/>
    <w:rsid w:val="00674B73"/>
    <w:rsid w:val="006849C4"/>
    <w:rsid w:val="00690B67"/>
    <w:rsid w:val="00690E0E"/>
    <w:rsid w:val="00692B2C"/>
    <w:rsid w:val="006A0C19"/>
    <w:rsid w:val="006A2328"/>
    <w:rsid w:val="006A5CBD"/>
    <w:rsid w:val="006A7229"/>
    <w:rsid w:val="006B3291"/>
    <w:rsid w:val="006B3A23"/>
    <w:rsid w:val="006B545C"/>
    <w:rsid w:val="006B6494"/>
    <w:rsid w:val="006C018F"/>
    <w:rsid w:val="006C2B0C"/>
    <w:rsid w:val="006C5401"/>
    <w:rsid w:val="006D5109"/>
    <w:rsid w:val="006E4978"/>
    <w:rsid w:val="006E4D26"/>
    <w:rsid w:val="006E6645"/>
    <w:rsid w:val="006F214F"/>
    <w:rsid w:val="006F6E16"/>
    <w:rsid w:val="007038F1"/>
    <w:rsid w:val="00706569"/>
    <w:rsid w:val="00707AFE"/>
    <w:rsid w:val="00707E25"/>
    <w:rsid w:val="00717629"/>
    <w:rsid w:val="0072015A"/>
    <w:rsid w:val="007229CE"/>
    <w:rsid w:val="00726004"/>
    <w:rsid w:val="007272D7"/>
    <w:rsid w:val="007310DF"/>
    <w:rsid w:val="007315FA"/>
    <w:rsid w:val="00742F98"/>
    <w:rsid w:val="0074547E"/>
    <w:rsid w:val="00751053"/>
    <w:rsid w:val="00751507"/>
    <w:rsid w:val="00754F23"/>
    <w:rsid w:val="007566E3"/>
    <w:rsid w:val="00756BB1"/>
    <w:rsid w:val="007574A3"/>
    <w:rsid w:val="0076081C"/>
    <w:rsid w:val="00765823"/>
    <w:rsid w:val="007659D5"/>
    <w:rsid w:val="00766BC5"/>
    <w:rsid w:val="00775F16"/>
    <w:rsid w:val="00793587"/>
    <w:rsid w:val="00796480"/>
    <w:rsid w:val="007A5A8B"/>
    <w:rsid w:val="007A5CB4"/>
    <w:rsid w:val="007B05E2"/>
    <w:rsid w:val="007B4203"/>
    <w:rsid w:val="007C18A9"/>
    <w:rsid w:val="007C4093"/>
    <w:rsid w:val="007C4FD4"/>
    <w:rsid w:val="007C5D06"/>
    <w:rsid w:val="007C6CBF"/>
    <w:rsid w:val="007D1504"/>
    <w:rsid w:val="007D2A01"/>
    <w:rsid w:val="007D596B"/>
    <w:rsid w:val="007D7135"/>
    <w:rsid w:val="007E338F"/>
    <w:rsid w:val="007E3FBE"/>
    <w:rsid w:val="007E42A5"/>
    <w:rsid w:val="007E51BA"/>
    <w:rsid w:val="007E5871"/>
    <w:rsid w:val="007E6CB8"/>
    <w:rsid w:val="007F0616"/>
    <w:rsid w:val="007F13AE"/>
    <w:rsid w:val="007F3D32"/>
    <w:rsid w:val="007F6351"/>
    <w:rsid w:val="007F6D34"/>
    <w:rsid w:val="008003C2"/>
    <w:rsid w:val="00800D3A"/>
    <w:rsid w:val="008157B7"/>
    <w:rsid w:val="0081629B"/>
    <w:rsid w:val="0082285C"/>
    <w:rsid w:val="00822905"/>
    <w:rsid w:val="008235F1"/>
    <w:rsid w:val="008238C9"/>
    <w:rsid w:val="00824B8E"/>
    <w:rsid w:val="00825AF1"/>
    <w:rsid w:val="0083045A"/>
    <w:rsid w:val="00835647"/>
    <w:rsid w:val="0083591A"/>
    <w:rsid w:val="008445DB"/>
    <w:rsid w:val="00845F59"/>
    <w:rsid w:val="0085005A"/>
    <w:rsid w:val="00850110"/>
    <w:rsid w:val="00851455"/>
    <w:rsid w:val="00852B60"/>
    <w:rsid w:val="00856EA2"/>
    <w:rsid w:val="00861AD2"/>
    <w:rsid w:val="00864489"/>
    <w:rsid w:val="00864573"/>
    <w:rsid w:val="00867C2D"/>
    <w:rsid w:val="008703DA"/>
    <w:rsid w:val="00871D6B"/>
    <w:rsid w:val="00872518"/>
    <w:rsid w:val="00873A09"/>
    <w:rsid w:val="0087644B"/>
    <w:rsid w:val="00876481"/>
    <w:rsid w:val="0088260E"/>
    <w:rsid w:val="00882D92"/>
    <w:rsid w:val="00891079"/>
    <w:rsid w:val="0089767D"/>
    <w:rsid w:val="008A20C1"/>
    <w:rsid w:val="008A2488"/>
    <w:rsid w:val="008A36D0"/>
    <w:rsid w:val="008A62B7"/>
    <w:rsid w:val="008B0902"/>
    <w:rsid w:val="008B49DD"/>
    <w:rsid w:val="008B5169"/>
    <w:rsid w:val="008B7A01"/>
    <w:rsid w:val="008C0A53"/>
    <w:rsid w:val="008C33A5"/>
    <w:rsid w:val="008C3B97"/>
    <w:rsid w:val="008C7DE4"/>
    <w:rsid w:val="008E1B64"/>
    <w:rsid w:val="008E3044"/>
    <w:rsid w:val="008E4122"/>
    <w:rsid w:val="008F3D76"/>
    <w:rsid w:val="00900507"/>
    <w:rsid w:val="00900A01"/>
    <w:rsid w:val="009011D0"/>
    <w:rsid w:val="009055DD"/>
    <w:rsid w:val="00905ADF"/>
    <w:rsid w:val="00906623"/>
    <w:rsid w:val="00907753"/>
    <w:rsid w:val="0091119E"/>
    <w:rsid w:val="009149ED"/>
    <w:rsid w:val="00915017"/>
    <w:rsid w:val="009151AA"/>
    <w:rsid w:val="00920883"/>
    <w:rsid w:val="00921DE9"/>
    <w:rsid w:val="00923941"/>
    <w:rsid w:val="00924730"/>
    <w:rsid w:val="00925AE3"/>
    <w:rsid w:val="009322C8"/>
    <w:rsid w:val="00935467"/>
    <w:rsid w:val="00936627"/>
    <w:rsid w:val="00936898"/>
    <w:rsid w:val="009458E7"/>
    <w:rsid w:val="00947F1F"/>
    <w:rsid w:val="00952F66"/>
    <w:rsid w:val="00960B4D"/>
    <w:rsid w:val="0096137E"/>
    <w:rsid w:val="00962E92"/>
    <w:rsid w:val="00963262"/>
    <w:rsid w:val="00963C53"/>
    <w:rsid w:val="0096450E"/>
    <w:rsid w:val="00964F62"/>
    <w:rsid w:val="00965EB1"/>
    <w:rsid w:val="00970202"/>
    <w:rsid w:val="00970391"/>
    <w:rsid w:val="00970F6C"/>
    <w:rsid w:val="0097148A"/>
    <w:rsid w:val="009739CA"/>
    <w:rsid w:val="00977405"/>
    <w:rsid w:val="00984D2E"/>
    <w:rsid w:val="009916A8"/>
    <w:rsid w:val="00991746"/>
    <w:rsid w:val="00992534"/>
    <w:rsid w:val="00993871"/>
    <w:rsid w:val="009941B4"/>
    <w:rsid w:val="00997D31"/>
    <w:rsid w:val="00997FF8"/>
    <w:rsid w:val="009A07F1"/>
    <w:rsid w:val="009A445D"/>
    <w:rsid w:val="009A5EEB"/>
    <w:rsid w:val="009B3AA6"/>
    <w:rsid w:val="009B64D9"/>
    <w:rsid w:val="009B7967"/>
    <w:rsid w:val="009C15BE"/>
    <w:rsid w:val="009C221C"/>
    <w:rsid w:val="009C4A41"/>
    <w:rsid w:val="009C6F0B"/>
    <w:rsid w:val="009C743A"/>
    <w:rsid w:val="009D6736"/>
    <w:rsid w:val="009D7DE4"/>
    <w:rsid w:val="009E0765"/>
    <w:rsid w:val="009E1F12"/>
    <w:rsid w:val="009E2B29"/>
    <w:rsid w:val="009E30C7"/>
    <w:rsid w:val="009E3296"/>
    <w:rsid w:val="009E75C2"/>
    <w:rsid w:val="009F01A9"/>
    <w:rsid w:val="009F2035"/>
    <w:rsid w:val="009F6155"/>
    <w:rsid w:val="009F7BB5"/>
    <w:rsid w:val="00A0250B"/>
    <w:rsid w:val="00A07342"/>
    <w:rsid w:val="00A14918"/>
    <w:rsid w:val="00A15135"/>
    <w:rsid w:val="00A21B2F"/>
    <w:rsid w:val="00A235B0"/>
    <w:rsid w:val="00A24764"/>
    <w:rsid w:val="00A26930"/>
    <w:rsid w:val="00A34F65"/>
    <w:rsid w:val="00A3529D"/>
    <w:rsid w:val="00A37A79"/>
    <w:rsid w:val="00A43560"/>
    <w:rsid w:val="00A44055"/>
    <w:rsid w:val="00A52176"/>
    <w:rsid w:val="00A56CB3"/>
    <w:rsid w:val="00A61AA7"/>
    <w:rsid w:val="00A65367"/>
    <w:rsid w:val="00A653E8"/>
    <w:rsid w:val="00A6793A"/>
    <w:rsid w:val="00A701AD"/>
    <w:rsid w:val="00A71436"/>
    <w:rsid w:val="00A74462"/>
    <w:rsid w:val="00A76A0F"/>
    <w:rsid w:val="00A7759C"/>
    <w:rsid w:val="00A776B2"/>
    <w:rsid w:val="00A77B32"/>
    <w:rsid w:val="00A8326F"/>
    <w:rsid w:val="00A904BB"/>
    <w:rsid w:val="00AA140C"/>
    <w:rsid w:val="00AA2CD8"/>
    <w:rsid w:val="00AA70B5"/>
    <w:rsid w:val="00AB2080"/>
    <w:rsid w:val="00AB7AD5"/>
    <w:rsid w:val="00AB7C8C"/>
    <w:rsid w:val="00AC486B"/>
    <w:rsid w:val="00AD4DED"/>
    <w:rsid w:val="00AE1106"/>
    <w:rsid w:val="00AE1A1F"/>
    <w:rsid w:val="00AE719A"/>
    <w:rsid w:val="00AF0687"/>
    <w:rsid w:val="00AF3F95"/>
    <w:rsid w:val="00AF6C6C"/>
    <w:rsid w:val="00B0029E"/>
    <w:rsid w:val="00B05DA3"/>
    <w:rsid w:val="00B14431"/>
    <w:rsid w:val="00B14939"/>
    <w:rsid w:val="00B15CCF"/>
    <w:rsid w:val="00B20FF1"/>
    <w:rsid w:val="00B22BE5"/>
    <w:rsid w:val="00B2384A"/>
    <w:rsid w:val="00B23B7A"/>
    <w:rsid w:val="00B306D5"/>
    <w:rsid w:val="00B30B34"/>
    <w:rsid w:val="00B32AB8"/>
    <w:rsid w:val="00B33988"/>
    <w:rsid w:val="00B34032"/>
    <w:rsid w:val="00B343C0"/>
    <w:rsid w:val="00B355F3"/>
    <w:rsid w:val="00B372F2"/>
    <w:rsid w:val="00B37B76"/>
    <w:rsid w:val="00B41062"/>
    <w:rsid w:val="00B420F0"/>
    <w:rsid w:val="00B42E5E"/>
    <w:rsid w:val="00B4441D"/>
    <w:rsid w:val="00B45F3E"/>
    <w:rsid w:val="00B47ED1"/>
    <w:rsid w:val="00B51356"/>
    <w:rsid w:val="00B555F3"/>
    <w:rsid w:val="00B573BE"/>
    <w:rsid w:val="00B7128F"/>
    <w:rsid w:val="00B71835"/>
    <w:rsid w:val="00B71B5B"/>
    <w:rsid w:val="00B733C4"/>
    <w:rsid w:val="00B73896"/>
    <w:rsid w:val="00B73B29"/>
    <w:rsid w:val="00B81019"/>
    <w:rsid w:val="00B81D79"/>
    <w:rsid w:val="00B86BCA"/>
    <w:rsid w:val="00B87D36"/>
    <w:rsid w:val="00B9601B"/>
    <w:rsid w:val="00B97388"/>
    <w:rsid w:val="00BA798E"/>
    <w:rsid w:val="00BA7EFD"/>
    <w:rsid w:val="00BB12D6"/>
    <w:rsid w:val="00BB1B4B"/>
    <w:rsid w:val="00BB2203"/>
    <w:rsid w:val="00BB3B5F"/>
    <w:rsid w:val="00BB4E24"/>
    <w:rsid w:val="00BB7540"/>
    <w:rsid w:val="00BD2793"/>
    <w:rsid w:val="00BD4CDA"/>
    <w:rsid w:val="00BD5B5D"/>
    <w:rsid w:val="00BE2488"/>
    <w:rsid w:val="00BF0713"/>
    <w:rsid w:val="00BF2659"/>
    <w:rsid w:val="00BF572A"/>
    <w:rsid w:val="00BF5DF5"/>
    <w:rsid w:val="00BF7399"/>
    <w:rsid w:val="00BF7BD2"/>
    <w:rsid w:val="00C01175"/>
    <w:rsid w:val="00C06558"/>
    <w:rsid w:val="00C10322"/>
    <w:rsid w:val="00C115A1"/>
    <w:rsid w:val="00C17EEE"/>
    <w:rsid w:val="00C23C34"/>
    <w:rsid w:val="00C240A6"/>
    <w:rsid w:val="00C24A46"/>
    <w:rsid w:val="00C24CEC"/>
    <w:rsid w:val="00C256B1"/>
    <w:rsid w:val="00C278C4"/>
    <w:rsid w:val="00C333B9"/>
    <w:rsid w:val="00C34F62"/>
    <w:rsid w:val="00C353CF"/>
    <w:rsid w:val="00C400A8"/>
    <w:rsid w:val="00C43468"/>
    <w:rsid w:val="00C43957"/>
    <w:rsid w:val="00C450FE"/>
    <w:rsid w:val="00C505C2"/>
    <w:rsid w:val="00C5106F"/>
    <w:rsid w:val="00C57F56"/>
    <w:rsid w:val="00C645F8"/>
    <w:rsid w:val="00C66F51"/>
    <w:rsid w:val="00C71572"/>
    <w:rsid w:val="00C71CEF"/>
    <w:rsid w:val="00C71F0D"/>
    <w:rsid w:val="00C72333"/>
    <w:rsid w:val="00C72684"/>
    <w:rsid w:val="00C729FB"/>
    <w:rsid w:val="00C74950"/>
    <w:rsid w:val="00C808EF"/>
    <w:rsid w:val="00C816DD"/>
    <w:rsid w:val="00C875CE"/>
    <w:rsid w:val="00C901F2"/>
    <w:rsid w:val="00C92FE6"/>
    <w:rsid w:val="00C93A34"/>
    <w:rsid w:val="00C94E39"/>
    <w:rsid w:val="00C97AFE"/>
    <w:rsid w:val="00CA022B"/>
    <w:rsid w:val="00CA169B"/>
    <w:rsid w:val="00CA2368"/>
    <w:rsid w:val="00CA2AC7"/>
    <w:rsid w:val="00CB5333"/>
    <w:rsid w:val="00CB595F"/>
    <w:rsid w:val="00CB6370"/>
    <w:rsid w:val="00CB680C"/>
    <w:rsid w:val="00CB72BC"/>
    <w:rsid w:val="00CB750E"/>
    <w:rsid w:val="00CB75E5"/>
    <w:rsid w:val="00CC1C3B"/>
    <w:rsid w:val="00CC22EE"/>
    <w:rsid w:val="00CC5767"/>
    <w:rsid w:val="00CD08E7"/>
    <w:rsid w:val="00CD2DC8"/>
    <w:rsid w:val="00CD34A2"/>
    <w:rsid w:val="00CD450A"/>
    <w:rsid w:val="00CD453E"/>
    <w:rsid w:val="00CD67FD"/>
    <w:rsid w:val="00CE12FF"/>
    <w:rsid w:val="00CE1881"/>
    <w:rsid w:val="00CE20B3"/>
    <w:rsid w:val="00CE611D"/>
    <w:rsid w:val="00D053A5"/>
    <w:rsid w:val="00D06472"/>
    <w:rsid w:val="00D064EB"/>
    <w:rsid w:val="00D06C72"/>
    <w:rsid w:val="00D07939"/>
    <w:rsid w:val="00D10997"/>
    <w:rsid w:val="00D11601"/>
    <w:rsid w:val="00D12350"/>
    <w:rsid w:val="00D13566"/>
    <w:rsid w:val="00D24620"/>
    <w:rsid w:val="00D24AB2"/>
    <w:rsid w:val="00D26DC3"/>
    <w:rsid w:val="00D27BFF"/>
    <w:rsid w:val="00D3085F"/>
    <w:rsid w:val="00D317BA"/>
    <w:rsid w:val="00D3375C"/>
    <w:rsid w:val="00D367A8"/>
    <w:rsid w:val="00D42205"/>
    <w:rsid w:val="00D442D0"/>
    <w:rsid w:val="00D464FF"/>
    <w:rsid w:val="00D4660D"/>
    <w:rsid w:val="00D46F8E"/>
    <w:rsid w:val="00D5066B"/>
    <w:rsid w:val="00D520D2"/>
    <w:rsid w:val="00D6049E"/>
    <w:rsid w:val="00D62F01"/>
    <w:rsid w:val="00D6349A"/>
    <w:rsid w:val="00D670FF"/>
    <w:rsid w:val="00D7096D"/>
    <w:rsid w:val="00D727AD"/>
    <w:rsid w:val="00D74EAB"/>
    <w:rsid w:val="00D75171"/>
    <w:rsid w:val="00D8059D"/>
    <w:rsid w:val="00D80C99"/>
    <w:rsid w:val="00D817A6"/>
    <w:rsid w:val="00D90D6D"/>
    <w:rsid w:val="00D92D86"/>
    <w:rsid w:val="00D9325E"/>
    <w:rsid w:val="00D93C0F"/>
    <w:rsid w:val="00D970A2"/>
    <w:rsid w:val="00DA1346"/>
    <w:rsid w:val="00DA2C06"/>
    <w:rsid w:val="00DA2E60"/>
    <w:rsid w:val="00DA42C0"/>
    <w:rsid w:val="00DA60E6"/>
    <w:rsid w:val="00DA70E2"/>
    <w:rsid w:val="00DA7643"/>
    <w:rsid w:val="00DB1367"/>
    <w:rsid w:val="00DB6078"/>
    <w:rsid w:val="00DB68F8"/>
    <w:rsid w:val="00DC4495"/>
    <w:rsid w:val="00DD2204"/>
    <w:rsid w:val="00DD5150"/>
    <w:rsid w:val="00DE04DA"/>
    <w:rsid w:val="00DE13AB"/>
    <w:rsid w:val="00DE1681"/>
    <w:rsid w:val="00DE221D"/>
    <w:rsid w:val="00DE4797"/>
    <w:rsid w:val="00DE6001"/>
    <w:rsid w:val="00DE73AC"/>
    <w:rsid w:val="00DF0628"/>
    <w:rsid w:val="00DF51E4"/>
    <w:rsid w:val="00E03EC4"/>
    <w:rsid w:val="00E0405A"/>
    <w:rsid w:val="00E05745"/>
    <w:rsid w:val="00E06D25"/>
    <w:rsid w:val="00E070FC"/>
    <w:rsid w:val="00E10A82"/>
    <w:rsid w:val="00E113C9"/>
    <w:rsid w:val="00E12035"/>
    <w:rsid w:val="00E16753"/>
    <w:rsid w:val="00E16CAB"/>
    <w:rsid w:val="00E16ED1"/>
    <w:rsid w:val="00E20DC6"/>
    <w:rsid w:val="00E20EE3"/>
    <w:rsid w:val="00E24942"/>
    <w:rsid w:val="00E2511A"/>
    <w:rsid w:val="00E25176"/>
    <w:rsid w:val="00E263C2"/>
    <w:rsid w:val="00E26A04"/>
    <w:rsid w:val="00E27F48"/>
    <w:rsid w:val="00E30369"/>
    <w:rsid w:val="00E36F12"/>
    <w:rsid w:val="00E42006"/>
    <w:rsid w:val="00E52E2D"/>
    <w:rsid w:val="00E55836"/>
    <w:rsid w:val="00E55C25"/>
    <w:rsid w:val="00E570B5"/>
    <w:rsid w:val="00E6729B"/>
    <w:rsid w:val="00E67828"/>
    <w:rsid w:val="00E77041"/>
    <w:rsid w:val="00E80BEB"/>
    <w:rsid w:val="00E83D29"/>
    <w:rsid w:val="00E8670F"/>
    <w:rsid w:val="00E91D86"/>
    <w:rsid w:val="00E91EA8"/>
    <w:rsid w:val="00E93D89"/>
    <w:rsid w:val="00E94F57"/>
    <w:rsid w:val="00E97553"/>
    <w:rsid w:val="00EA0022"/>
    <w:rsid w:val="00EA06B4"/>
    <w:rsid w:val="00EB34FE"/>
    <w:rsid w:val="00EB4CD3"/>
    <w:rsid w:val="00EB537F"/>
    <w:rsid w:val="00EC42F9"/>
    <w:rsid w:val="00EC6A97"/>
    <w:rsid w:val="00ED1100"/>
    <w:rsid w:val="00ED3F23"/>
    <w:rsid w:val="00EE27F3"/>
    <w:rsid w:val="00EE4AC8"/>
    <w:rsid w:val="00EE7DA5"/>
    <w:rsid w:val="00EF57FC"/>
    <w:rsid w:val="00EF6DB4"/>
    <w:rsid w:val="00F0508F"/>
    <w:rsid w:val="00F05A2D"/>
    <w:rsid w:val="00F11CC8"/>
    <w:rsid w:val="00F149F6"/>
    <w:rsid w:val="00F163E7"/>
    <w:rsid w:val="00F1708A"/>
    <w:rsid w:val="00F30AD1"/>
    <w:rsid w:val="00F313AE"/>
    <w:rsid w:val="00F32C94"/>
    <w:rsid w:val="00F33591"/>
    <w:rsid w:val="00F3791A"/>
    <w:rsid w:val="00F46E6A"/>
    <w:rsid w:val="00F4742F"/>
    <w:rsid w:val="00F5060D"/>
    <w:rsid w:val="00F54AC0"/>
    <w:rsid w:val="00F54DE4"/>
    <w:rsid w:val="00F56D33"/>
    <w:rsid w:val="00F57487"/>
    <w:rsid w:val="00F574FC"/>
    <w:rsid w:val="00F70498"/>
    <w:rsid w:val="00F717A9"/>
    <w:rsid w:val="00F738DE"/>
    <w:rsid w:val="00F76091"/>
    <w:rsid w:val="00F76650"/>
    <w:rsid w:val="00F76EBA"/>
    <w:rsid w:val="00F7749D"/>
    <w:rsid w:val="00F77DE1"/>
    <w:rsid w:val="00F80FE5"/>
    <w:rsid w:val="00F81F54"/>
    <w:rsid w:val="00F845B9"/>
    <w:rsid w:val="00F86446"/>
    <w:rsid w:val="00F90192"/>
    <w:rsid w:val="00F90687"/>
    <w:rsid w:val="00F9129B"/>
    <w:rsid w:val="00F93E22"/>
    <w:rsid w:val="00FA0CCA"/>
    <w:rsid w:val="00FA5508"/>
    <w:rsid w:val="00FB44F8"/>
    <w:rsid w:val="00FB75C9"/>
    <w:rsid w:val="00FC01D2"/>
    <w:rsid w:val="00FC0C52"/>
    <w:rsid w:val="00FC2011"/>
    <w:rsid w:val="00FC5343"/>
    <w:rsid w:val="00FC6121"/>
    <w:rsid w:val="00FC7A92"/>
    <w:rsid w:val="00FD0400"/>
    <w:rsid w:val="00FD1212"/>
    <w:rsid w:val="00FD1621"/>
    <w:rsid w:val="00FD1957"/>
    <w:rsid w:val="00FD1F23"/>
    <w:rsid w:val="00FD3858"/>
    <w:rsid w:val="00FD5768"/>
    <w:rsid w:val="00FD6429"/>
    <w:rsid w:val="00FD64D7"/>
    <w:rsid w:val="00FD7917"/>
    <w:rsid w:val="00FE0705"/>
    <w:rsid w:val="00FE156B"/>
    <w:rsid w:val="00FE7C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EE92"/>
  <w15:docId w15:val="{59DD1185-37A9-4FB6-91DC-58629F54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E92"/>
    <w:pPr>
      <w:spacing w:after="0" w:line="240" w:lineRule="auto"/>
      <w:jc w:val="center"/>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962E92"/>
    <w:pPr>
      <w:spacing w:after="0" w:line="240" w:lineRule="auto"/>
    </w:pPr>
    <w:rPr>
      <w:rFonts w:ascii="Calibri" w:eastAsia="Times New Roman" w:hAnsi="Calibri" w:cs="Times New Roman"/>
    </w:rPr>
  </w:style>
  <w:style w:type="character" w:customStyle="1" w:styleId="BezproredaChar">
    <w:name w:val="Bez proreda Char"/>
    <w:link w:val="Bezproreda"/>
    <w:uiPriority w:val="1"/>
    <w:locked/>
    <w:rsid w:val="00962E92"/>
    <w:rPr>
      <w:rFonts w:ascii="Calibri" w:eastAsia="Times New Roman" w:hAnsi="Calibri" w:cs="Times New Roman"/>
    </w:rPr>
  </w:style>
  <w:style w:type="table" w:styleId="Reetkatablice">
    <w:name w:val="Table Grid"/>
    <w:basedOn w:val="Obinatablica"/>
    <w:uiPriority w:val="59"/>
    <w:rsid w:val="0096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5B5D"/>
    <w:pPr>
      <w:tabs>
        <w:tab w:val="center" w:pos="4536"/>
        <w:tab w:val="right" w:pos="9072"/>
      </w:tabs>
    </w:pPr>
  </w:style>
  <w:style w:type="character" w:customStyle="1" w:styleId="ZaglavljeChar">
    <w:name w:val="Zaglavlje Char"/>
    <w:basedOn w:val="Zadanifontodlomka"/>
    <w:link w:val="Zaglavlje"/>
    <w:uiPriority w:val="99"/>
    <w:rsid w:val="00BD5B5D"/>
    <w:rPr>
      <w:rFonts w:ascii="Times New Roman" w:eastAsia="Calibri" w:hAnsi="Times New Roman" w:cs="Times New Roman"/>
      <w:sz w:val="24"/>
    </w:rPr>
  </w:style>
  <w:style w:type="paragraph" w:styleId="Podnoje">
    <w:name w:val="footer"/>
    <w:basedOn w:val="Normal"/>
    <w:link w:val="PodnojeChar"/>
    <w:uiPriority w:val="99"/>
    <w:unhideWhenUsed/>
    <w:rsid w:val="00BD5B5D"/>
    <w:pPr>
      <w:tabs>
        <w:tab w:val="center" w:pos="4536"/>
        <w:tab w:val="right" w:pos="9072"/>
      </w:tabs>
    </w:pPr>
  </w:style>
  <w:style w:type="character" w:customStyle="1" w:styleId="PodnojeChar">
    <w:name w:val="Podnožje Char"/>
    <w:basedOn w:val="Zadanifontodlomka"/>
    <w:link w:val="Podnoje"/>
    <w:uiPriority w:val="99"/>
    <w:rsid w:val="00BD5B5D"/>
    <w:rPr>
      <w:rFonts w:ascii="Times New Roman" w:eastAsia="Calibri" w:hAnsi="Times New Roman" w:cs="Times New Roman"/>
      <w:sz w:val="24"/>
    </w:rPr>
  </w:style>
  <w:style w:type="paragraph" w:styleId="Tekstbalonia">
    <w:name w:val="Balloon Text"/>
    <w:basedOn w:val="Normal"/>
    <w:link w:val="TekstbaloniaChar"/>
    <w:uiPriority w:val="99"/>
    <w:semiHidden/>
    <w:unhideWhenUsed/>
    <w:rsid w:val="00B4106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41062"/>
    <w:rPr>
      <w:rFonts w:ascii="Segoe UI" w:eastAsia="Calibri" w:hAnsi="Segoe UI" w:cs="Segoe UI"/>
      <w:sz w:val="18"/>
      <w:szCs w:val="18"/>
    </w:rPr>
  </w:style>
  <w:style w:type="paragraph" w:customStyle="1" w:styleId="Style">
    <w:name w:val="Style"/>
    <w:rsid w:val="0041711A"/>
    <w:pPr>
      <w:widowControl w:val="0"/>
      <w:suppressAutoHyphens/>
      <w:autoSpaceDE w:val="0"/>
      <w:spacing w:after="0" w:line="240" w:lineRule="auto"/>
    </w:pPr>
    <w:rPr>
      <w:rFonts w:ascii="Times New Roman" w:eastAsia="Times New Roman" w:hAnsi="Times New Roman" w:cs="Times New Roman"/>
      <w:kern w:val="1"/>
      <w:sz w:val="24"/>
      <w:szCs w:val="24"/>
      <w:lang w:eastAsia="zh-CN" w:bidi="ta-IN"/>
    </w:rPr>
  </w:style>
  <w:style w:type="paragraph" w:customStyle="1" w:styleId="TableContents">
    <w:name w:val="Table Contents"/>
    <w:basedOn w:val="Normal"/>
    <w:rsid w:val="0041711A"/>
    <w:pPr>
      <w:suppressLineNumbers/>
      <w:suppressAutoHyphens/>
      <w:jc w:val="left"/>
    </w:pPr>
    <w:rPr>
      <w:rFonts w:eastAsia="Times New Roman" w:cs="Latha"/>
      <w:kern w:val="1"/>
      <w:szCs w:val="24"/>
      <w:lang w:eastAsia="zh-CN" w:bidi="ta-IN"/>
    </w:rPr>
  </w:style>
  <w:style w:type="paragraph" w:styleId="Odlomakpopisa">
    <w:name w:val="List Paragraph"/>
    <w:basedOn w:val="Normal"/>
    <w:uiPriority w:val="34"/>
    <w:qFormat/>
    <w:rsid w:val="00047C36"/>
    <w:pPr>
      <w:spacing w:after="200" w:line="276" w:lineRule="auto"/>
      <w:ind w:left="720"/>
      <w:contextualSpacing/>
      <w:jc w:val="left"/>
    </w:pPr>
    <w:rPr>
      <w:rFonts w:asciiTheme="minorHAnsi" w:eastAsiaTheme="minorHAnsi" w:hAnsiTheme="minorHAnsi" w:cstheme="minorBidi"/>
      <w:sz w:val="22"/>
    </w:rPr>
  </w:style>
  <w:style w:type="paragraph" w:styleId="Tijeloteksta">
    <w:name w:val="Body Text"/>
    <w:basedOn w:val="Normal"/>
    <w:link w:val="TijelotekstaChar"/>
    <w:uiPriority w:val="99"/>
    <w:unhideWhenUsed/>
    <w:rsid w:val="002673A8"/>
    <w:pPr>
      <w:jc w:val="both"/>
    </w:pPr>
    <w:rPr>
      <w:rFonts w:ascii="Arial" w:eastAsia="Times New Roman" w:hAnsi="Arial" w:cs="Arial"/>
      <w:szCs w:val="24"/>
    </w:rPr>
  </w:style>
  <w:style w:type="character" w:customStyle="1" w:styleId="TijelotekstaChar">
    <w:name w:val="Tijelo teksta Char"/>
    <w:basedOn w:val="Zadanifontodlomka"/>
    <w:link w:val="Tijeloteksta"/>
    <w:uiPriority w:val="99"/>
    <w:rsid w:val="002673A8"/>
    <w:rPr>
      <w:rFonts w:ascii="Arial" w:eastAsia="Times New Roman" w:hAnsi="Arial" w:cs="Arial"/>
      <w:sz w:val="24"/>
      <w:szCs w:val="24"/>
    </w:rPr>
  </w:style>
  <w:style w:type="paragraph" w:customStyle="1" w:styleId="Standard">
    <w:name w:val="Standard"/>
    <w:rsid w:val="001F42E5"/>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Hiperveza">
    <w:name w:val="Hyperlink"/>
    <w:rsid w:val="00E42006"/>
    <w:rPr>
      <w:color w:val="0000FF"/>
      <w:u w:val="single"/>
    </w:rPr>
  </w:style>
  <w:style w:type="character" w:styleId="Naglaeno">
    <w:name w:val="Strong"/>
    <w:qFormat/>
    <w:rsid w:val="00E42006"/>
    <w:rPr>
      <w:b/>
      <w:bCs/>
    </w:rPr>
  </w:style>
  <w:style w:type="character" w:customStyle="1" w:styleId="apple-converted-space">
    <w:name w:val="apple-converted-space"/>
    <w:basedOn w:val="Zadanifontodlomka"/>
    <w:rsid w:val="00E42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49781">
      <w:bodyDiv w:val="1"/>
      <w:marLeft w:val="0"/>
      <w:marRight w:val="0"/>
      <w:marTop w:val="0"/>
      <w:marBottom w:val="0"/>
      <w:divBdr>
        <w:top w:val="none" w:sz="0" w:space="0" w:color="auto"/>
        <w:left w:val="none" w:sz="0" w:space="0" w:color="auto"/>
        <w:bottom w:val="none" w:sz="0" w:space="0" w:color="auto"/>
        <w:right w:val="none" w:sz="0" w:space="0" w:color="auto"/>
      </w:divBdr>
    </w:div>
    <w:div w:id="493183958">
      <w:bodyDiv w:val="1"/>
      <w:marLeft w:val="0"/>
      <w:marRight w:val="0"/>
      <w:marTop w:val="0"/>
      <w:marBottom w:val="0"/>
      <w:divBdr>
        <w:top w:val="none" w:sz="0" w:space="0" w:color="auto"/>
        <w:left w:val="none" w:sz="0" w:space="0" w:color="auto"/>
        <w:bottom w:val="none" w:sz="0" w:space="0" w:color="auto"/>
        <w:right w:val="none" w:sz="0" w:space="0" w:color="auto"/>
      </w:divBdr>
    </w:div>
    <w:div w:id="814032536">
      <w:bodyDiv w:val="1"/>
      <w:marLeft w:val="0"/>
      <w:marRight w:val="0"/>
      <w:marTop w:val="0"/>
      <w:marBottom w:val="0"/>
      <w:divBdr>
        <w:top w:val="none" w:sz="0" w:space="0" w:color="auto"/>
        <w:left w:val="none" w:sz="0" w:space="0" w:color="auto"/>
        <w:bottom w:val="none" w:sz="0" w:space="0" w:color="auto"/>
        <w:right w:val="none" w:sz="0" w:space="0" w:color="auto"/>
      </w:divBdr>
    </w:div>
    <w:div w:id="160799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8FC9A6-EA65-429B-AD20-3071DE7E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2007</Words>
  <Characters>11445</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dc:creator>
  <cp:lastModifiedBy>Antonela Burmas</cp:lastModifiedBy>
  <cp:revision>14</cp:revision>
  <cp:lastPrinted>2024-10-29T11:58:00Z</cp:lastPrinted>
  <dcterms:created xsi:type="dcterms:W3CDTF">2025-10-25T11:09:00Z</dcterms:created>
  <dcterms:modified xsi:type="dcterms:W3CDTF">2025-12-05T07:25:00Z</dcterms:modified>
</cp:coreProperties>
</file>